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sz w:val="24"/>
          <w:szCs w:val="24"/>
        </w:rPr>
        <w:id w:val="192499912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2C5379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  <w:r w:rsidRPr="00876B34">
            <w:rPr>
              <w:rFonts w:cstheme="minorHAnsi"/>
              <w:noProof/>
              <w:sz w:val="24"/>
              <w:szCs w:val="24"/>
              <w:lang w:eastAsia="pt-P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-1099185</wp:posOffset>
                </wp:positionV>
                <wp:extent cx="7543800" cy="10687050"/>
                <wp:effectExtent l="0" t="0" r="0" b="0"/>
                <wp:wrapNone/>
                <wp:docPr id="1" name="Imagem 1" descr="C:\Users\20866\Desktop\IMG-20210527-WA0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20866\Desktop\IMG-20210527-WA00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9575" cy="10751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Default="00876B34" w:rsidP="00F06658">
          <w:pPr>
            <w:spacing w:line="276" w:lineRule="auto"/>
            <w:ind w:left="284"/>
            <w:jc w:val="both"/>
            <w:rPr>
              <w:rFonts w:cstheme="minorHAnsi"/>
              <w:sz w:val="24"/>
              <w:szCs w:val="24"/>
            </w:rPr>
          </w:pPr>
        </w:p>
        <w:p w:rsidR="00876B34" w:rsidRPr="00BC38DF" w:rsidRDefault="00876B34" w:rsidP="00F06658">
          <w:pPr>
            <w:spacing w:line="276" w:lineRule="auto"/>
            <w:ind w:left="284"/>
            <w:jc w:val="both"/>
            <w:rPr>
              <w:rFonts w:cstheme="minorHAnsi"/>
              <w:color w:val="808080" w:themeColor="background1" w:themeShade="80"/>
              <w:sz w:val="24"/>
              <w:szCs w:val="24"/>
            </w:rPr>
          </w:pPr>
        </w:p>
        <w:p w:rsidR="00876B34" w:rsidRDefault="00876B34" w:rsidP="00F06658">
          <w:pPr>
            <w:spacing w:after="0" w:line="276" w:lineRule="auto"/>
            <w:ind w:left="284"/>
            <w:jc w:val="both"/>
            <w:rPr>
              <w:rFonts w:cstheme="minorHAnsi"/>
              <w:b/>
              <w:color w:val="4D671B" w:themeColor="accent1" w:themeShade="80"/>
              <w:sz w:val="24"/>
              <w:szCs w:val="24"/>
            </w:rPr>
          </w:pPr>
        </w:p>
        <w:p w:rsidR="00D63782" w:rsidRPr="00BC38DF" w:rsidRDefault="00D63782" w:rsidP="00F06658">
          <w:pPr>
            <w:spacing w:after="0" w:line="276" w:lineRule="auto"/>
            <w:ind w:left="284"/>
            <w:jc w:val="both"/>
            <w:rPr>
              <w:rFonts w:cstheme="minorHAnsi"/>
              <w:b/>
              <w:color w:val="4D671B" w:themeColor="accent1" w:themeShade="80"/>
              <w:sz w:val="24"/>
              <w:szCs w:val="24"/>
            </w:rPr>
          </w:pPr>
          <w:r w:rsidRPr="00BC38DF">
            <w:rPr>
              <w:rFonts w:cstheme="minorHAnsi"/>
              <w:b/>
              <w:color w:val="4D671B" w:themeColor="accent1" w:themeShade="80"/>
              <w:sz w:val="24"/>
              <w:szCs w:val="24"/>
            </w:rPr>
            <w:t xml:space="preserve">ÍNDICE </w:t>
          </w:r>
        </w:p>
        <w:p w:rsidR="00D63782" w:rsidRPr="00BC38DF" w:rsidRDefault="00D63782" w:rsidP="00F06658">
          <w:pPr>
            <w:spacing w:after="0" w:line="276" w:lineRule="auto"/>
            <w:ind w:left="284"/>
            <w:jc w:val="both"/>
            <w:rPr>
              <w:rFonts w:cstheme="minorHAnsi"/>
              <w:b/>
              <w:color w:val="4D671B" w:themeColor="accent1" w:themeShade="80"/>
              <w:sz w:val="24"/>
              <w:szCs w:val="24"/>
            </w:rPr>
          </w:pPr>
        </w:p>
        <w:sdt>
          <w:sdtPr>
            <w:rPr>
              <w:rFonts w:cstheme="minorHAnsi"/>
              <w:sz w:val="24"/>
              <w:szCs w:val="24"/>
            </w:rPr>
            <w:id w:val="372502796"/>
            <w:docPartObj>
              <w:docPartGallery w:val="Table of Contents"/>
              <w:docPartUnique/>
            </w:docPartObj>
          </w:sdtPr>
          <w:sdtEndPr>
            <w:rPr>
              <w:b/>
              <w:bCs/>
              <w:color w:val="4D671B" w:themeColor="accent1" w:themeShade="80"/>
            </w:rPr>
          </w:sdtEndPr>
          <w:sdtContent>
            <w:p w:rsidR="0059425B" w:rsidRPr="00BC38DF" w:rsidRDefault="0059425B" w:rsidP="00FB6108">
              <w:pPr>
                <w:pStyle w:val="ndice1"/>
                <w:tabs>
                  <w:tab w:val="clear" w:pos="9402"/>
                  <w:tab w:val="right" w:leader="dot" w:pos="8647"/>
                </w:tabs>
                <w:spacing w:line="276" w:lineRule="auto"/>
                <w:jc w:val="left"/>
                <w:rPr>
                  <w:rFonts w:cstheme="minorHAnsi"/>
                  <w:sz w:val="24"/>
                  <w:szCs w:val="24"/>
                </w:rPr>
              </w:pPr>
            </w:p>
            <w:p w:rsidR="00FB6108" w:rsidRDefault="00D63782" w:rsidP="00FB6108">
              <w:pPr>
                <w:pStyle w:val="ndice1"/>
                <w:tabs>
                  <w:tab w:val="clear" w:pos="9402"/>
                  <w:tab w:val="right" w:leader="dot" w:pos="8647"/>
                </w:tabs>
                <w:jc w:val="left"/>
                <w:rPr>
                  <w:noProof/>
                  <w:lang w:eastAsia="pt-PT"/>
                </w:rPr>
              </w:pPr>
              <w:r w:rsidRPr="00BC38DF">
                <w:rPr>
                  <w:rFonts w:cstheme="minorHAnsi"/>
                  <w:color w:val="4D671B" w:themeColor="accent1" w:themeShade="80"/>
                  <w:sz w:val="24"/>
                  <w:szCs w:val="24"/>
                </w:rPr>
                <w:fldChar w:fldCharType="begin"/>
              </w:r>
              <w:r w:rsidRPr="00BC38DF">
                <w:rPr>
                  <w:rFonts w:cstheme="minorHAnsi"/>
                  <w:color w:val="4D671B" w:themeColor="accent1" w:themeShade="80"/>
                  <w:sz w:val="24"/>
                  <w:szCs w:val="24"/>
                </w:rPr>
                <w:instrText xml:space="preserve"> TOC \o "1-8" \f \h \z \u </w:instrText>
              </w:r>
              <w:r w:rsidRPr="00BC38DF">
                <w:rPr>
                  <w:rFonts w:cstheme="minorHAnsi"/>
                  <w:color w:val="4D671B" w:themeColor="accent1" w:themeShade="80"/>
                  <w:sz w:val="24"/>
                  <w:szCs w:val="24"/>
                </w:rPr>
                <w:fldChar w:fldCharType="separate"/>
              </w:r>
              <w:hyperlink w:anchor="_Toc67676653" w:history="1">
                <w:r w:rsidR="00FB6108" w:rsidRPr="00FD521C">
                  <w:rPr>
                    <w:rStyle w:val="Hiperligao"/>
                    <w:rFonts w:cstheme="minorHAnsi"/>
                    <w:noProof/>
                  </w:rPr>
                  <w:t>INTRODUÇÃO</w:t>
                </w:r>
                <w:r w:rsidR="00FB6108">
                  <w:rPr>
                    <w:noProof/>
                    <w:webHidden/>
                  </w:rPr>
                  <w:tab/>
                </w:r>
                <w:r w:rsidR="00FB6108">
                  <w:rPr>
                    <w:noProof/>
                    <w:webHidden/>
                  </w:rPr>
                  <w:fldChar w:fldCharType="begin"/>
                </w:r>
                <w:r w:rsidR="00FB6108">
                  <w:rPr>
                    <w:noProof/>
                    <w:webHidden/>
                  </w:rPr>
                  <w:instrText xml:space="preserve"> PAGEREF _Toc67676653 \h </w:instrText>
                </w:r>
                <w:r w:rsidR="00FB6108">
                  <w:rPr>
                    <w:noProof/>
                    <w:webHidden/>
                  </w:rPr>
                </w:r>
                <w:r w:rsidR="00FB6108">
                  <w:rPr>
                    <w:noProof/>
                    <w:webHidden/>
                  </w:rPr>
                  <w:fldChar w:fldCharType="separate"/>
                </w:r>
                <w:r w:rsidR="000C03CE">
                  <w:rPr>
                    <w:noProof/>
                    <w:webHidden/>
                  </w:rPr>
                  <w:t>1</w:t>
                </w:r>
                <w:r w:rsidR="00FB6108">
                  <w:rPr>
                    <w:noProof/>
                    <w:webHidden/>
                  </w:rPr>
                  <w:fldChar w:fldCharType="end"/>
                </w:r>
              </w:hyperlink>
            </w:p>
            <w:p w:rsidR="00FB6108" w:rsidRDefault="00CD29B3" w:rsidP="00FB6108">
              <w:pPr>
                <w:pStyle w:val="ndice4"/>
                <w:tabs>
                  <w:tab w:val="clear" w:pos="9402"/>
                  <w:tab w:val="right" w:leader="dot" w:pos="8647"/>
                </w:tabs>
                <w:jc w:val="left"/>
                <w:rPr>
                  <w:noProof/>
                  <w:lang w:eastAsia="pt-PT"/>
                </w:rPr>
              </w:pPr>
              <w:hyperlink w:anchor="_Toc67676654" w:history="1">
                <w:r w:rsidR="00FB6108" w:rsidRPr="00FD521C">
                  <w:rPr>
                    <w:rStyle w:val="Hiperligao"/>
                    <w:noProof/>
                  </w:rPr>
                  <w:t>1.</w:t>
                </w:r>
                <w:r w:rsidR="00FB6108">
                  <w:rPr>
                    <w:noProof/>
                    <w:lang w:eastAsia="pt-PT"/>
                  </w:rPr>
                  <w:tab/>
                </w:r>
                <w:r w:rsidR="00FB6108" w:rsidRPr="00FD521C">
                  <w:rPr>
                    <w:rStyle w:val="Hiperligao"/>
                    <w:noProof/>
                  </w:rPr>
                  <w:t>CARACTERIZAÇÃO DO CENTRO DE REFERÊNCIA COAGULOPATIAS CONGÉNITAS</w:t>
                </w:r>
                <w:r w:rsidR="00FB6108">
                  <w:rPr>
                    <w:noProof/>
                    <w:webHidden/>
                  </w:rPr>
                  <w:tab/>
                </w:r>
                <w:r w:rsidR="00FB6108">
                  <w:rPr>
                    <w:noProof/>
                    <w:webHidden/>
                  </w:rPr>
                  <w:fldChar w:fldCharType="begin"/>
                </w:r>
                <w:r w:rsidR="00FB6108">
                  <w:rPr>
                    <w:noProof/>
                    <w:webHidden/>
                  </w:rPr>
                  <w:instrText xml:space="preserve"> PAGEREF _Toc67676654 \h </w:instrText>
                </w:r>
                <w:r w:rsidR="00FB6108">
                  <w:rPr>
                    <w:noProof/>
                    <w:webHidden/>
                  </w:rPr>
                </w:r>
                <w:r w:rsidR="00FB6108">
                  <w:rPr>
                    <w:noProof/>
                    <w:webHidden/>
                  </w:rPr>
                  <w:fldChar w:fldCharType="separate"/>
                </w:r>
                <w:r w:rsidR="000C03CE">
                  <w:rPr>
                    <w:noProof/>
                    <w:webHidden/>
                  </w:rPr>
                  <w:t>1</w:t>
                </w:r>
                <w:r w:rsidR="00FB6108">
                  <w:rPr>
                    <w:noProof/>
                    <w:webHidden/>
                  </w:rPr>
                  <w:fldChar w:fldCharType="end"/>
                </w:r>
              </w:hyperlink>
            </w:p>
            <w:p w:rsidR="00FB6108" w:rsidRDefault="00CD29B3" w:rsidP="00FB6108">
              <w:pPr>
                <w:pStyle w:val="ndice5"/>
                <w:tabs>
                  <w:tab w:val="clear" w:pos="8646"/>
                  <w:tab w:val="right" w:leader="dot" w:pos="8647"/>
                </w:tabs>
                <w:jc w:val="left"/>
                <w:rPr>
                  <w:noProof/>
                  <w:lang w:eastAsia="pt-PT"/>
                </w:rPr>
              </w:pPr>
              <w:hyperlink w:anchor="_Toc67676655" w:history="1">
                <w:r w:rsidR="00FB6108" w:rsidRPr="00FD521C">
                  <w:rPr>
                    <w:rStyle w:val="Hiperligao"/>
                    <w:rFonts w:cstheme="minorHAnsi"/>
                    <w:noProof/>
                  </w:rPr>
                  <w:t>1.1</w:t>
                </w:r>
                <w:r w:rsidR="00FB6108">
                  <w:rPr>
                    <w:noProof/>
                    <w:lang w:eastAsia="pt-PT"/>
                  </w:rPr>
                  <w:tab/>
                </w:r>
                <w:r w:rsidR="00FB6108" w:rsidRPr="00FD521C">
                  <w:rPr>
                    <w:rStyle w:val="Hiperligao"/>
                    <w:rFonts w:cstheme="minorHAnsi"/>
                    <w:noProof/>
                  </w:rPr>
                  <w:t>A EQUIPA MULTIDISCIPLINAR</w:t>
                </w:r>
                <w:r w:rsidR="00FB6108">
                  <w:rPr>
                    <w:noProof/>
                    <w:webHidden/>
                  </w:rPr>
                  <w:tab/>
                </w:r>
                <w:r w:rsidR="00FB6108">
                  <w:rPr>
                    <w:noProof/>
                    <w:webHidden/>
                  </w:rPr>
                  <w:fldChar w:fldCharType="begin"/>
                </w:r>
                <w:r w:rsidR="00FB6108">
                  <w:rPr>
                    <w:noProof/>
                    <w:webHidden/>
                  </w:rPr>
                  <w:instrText xml:space="preserve"> PAGEREF _Toc67676655 \h </w:instrText>
                </w:r>
                <w:r w:rsidR="00FB6108">
                  <w:rPr>
                    <w:noProof/>
                    <w:webHidden/>
                  </w:rPr>
                </w:r>
                <w:r w:rsidR="00FB6108">
                  <w:rPr>
                    <w:noProof/>
                    <w:webHidden/>
                  </w:rPr>
                  <w:fldChar w:fldCharType="separate"/>
                </w:r>
                <w:r w:rsidR="000C03CE">
                  <w:rPr>
                    <w:noProof/>
                    <w:webHidden/>
                  </w:rPr>
                  <w:t>1</w:t>
                </w:r>
                <w:r w:rsidR="00FB6108">
                  <w:rPr>
                    <w:noProof/>
                    <w:webHidden/>
                  </w:rPr>
                  <w:fldChar w:fldCharType="end"/>
                </w:r>
              </w:hyperlink>
            </w:p>
            <w:p w:rsidR="00FB6108" w:rsidRDefault="00CD29B3" w:rsidP="00FB6108">
              <w:pPr>
                <w:pStyle w:val="ndice5"/>
                <w:tabs>
                  <w:tab w:val="clear" w:pos="8646"/>
                  <w:tab w:val="right" w:leader="dot" w:pos="8647"/>
                </w:tabs>
                <w:jc w:val="left"/>
                <w:rPr>
                  <w:noProof/>
                  <w:lang w:eastAsia="pt-PT"/>
                </w:rPr>
              </w:pPr>
              <w:hyperlink w:anchor="_Toc67676656" w:history="1">
                <w:r w:rsidR="00FB6108" w:rsidRPr="00FD521C">
                  <w:rPr>
                    <w:rStyle w:val="Hiperligao"/>
                    <w:rFonts w:cstheme="minorHAnsi"/>
                    <w:noProof/>
                  </w:rPr>
                  <w:t>1.2</w:t>
                </w:r>
                <w:r w:rsidR="00FB6108">
                  <w:rPr>
                    <w:noProof/>
                    <w:lang w:eastAsia="pt-PT"/>
                  </w:rPr>
                  <w:tab/>
                </w:r>
                <w:r w:rsidR="00FB6108" w:rsidRPr="00FD521C">
                  <w:rPr>
                    <w:rStyle w:val="Hiperligao"/>
                    <w:rFonts w:cstheme="minorHAnsi"/>
                    <w:noProof/>
                  </w:rPr>
                  <w:t>PATOLOGIAS DE INTERVENÇÃO</w:t>
                </w:r>
                <w:r w:rsidR="00FB6108">
                  <w:rPr>
                    <w:noProof/>
                    <w:webHidden/>
                  </w:rPr>
                  <w:tab/>
                </w:r>
                <w:r w:rsidR="00FB6108">
                  <w:rPr>
                    <w:noProof/>
                    <w:webHidden/>
                  </w:rPr>
                  <w:fldChar w:fldCharType="begin"/>
                </w:r>
                <w:r w:rsidR="00FB6108">
                  <w:rPr>
                    <w:noProof/>
                    <w:webHidden/>
                  </w:rPr>
                  <w:instrText xml:space="preserve"> PAGEREF _Toc67676656 \h </w:instrText>
                </w:r>
                <w:r w:rsidR="00FB6108">
                  <w:rPr>
                    <w:noProof/>
                    <w:webHidden/>
                  </w:rPr>
                </w:r>
                <w:r w:rsidR="00FB6108">
                  <w:rPr>
                    <w:noProof/>
                    <w:webHidden/>
                  </w:rPr>
                  <w:fldChar w:fldCharType="separate"/>
                </w:r>
                <w:r w:rsidR="000C03CE">
                  <w:rPr>
                    <w:noProof/>
                    <w:webHidden/>
                  </w:rPr>
                  <w:t>1</w:t>
                </w:r>
                <w:r w:rsidR="00FB6108">
                  <w:rPr>
                    <w:noProof/>
                    <w:webHidden/>
                  </w:rPr>
                  <w:fldChar w:fldCharType="end"/>
                </w:r>
              </w:hyperlink>
            </w:p>
            <w:p w:rsidR="00FB6108" w:rsidRDefault="00CD29B3" w:rsidP="00FB6108">
              <w:pPr>
                <w:pStyle w:val="ndice4"/>
                <w:tabs>
                  <w:tab w:val="clear" w:pos="9402"/>
                  <w:tab w:val="right" w:leader="dot" w:pos="8647"/>
                </w:tabs>
                <w:jc w:val="left"/>
                <w:rPr>
                  <w:noProof/>
                  <w:lang w:eastAsia="pt-PT"/>
                </w:rPr>
              </w:pPr>
              <w:hyperlink w:anchor="_Toc67676657" w:history="1">
                <w:r w:rsidR="00FB6108" w:rsidRPr="00FD521C">
                  <w:rPr>
                    <w:rStyle w:val="Hiperligao"/>
                    <w:noProof/>
                  </w:rPr>
                  <w:t>2.</w:t>
                </w:r>
                <w:r w:rsidR="00FB6108">
                  <w:rPr>
                    <w:noProof/>
                    <w:lang w:eastAsia="pt-PT"/>
                  </w:rPr>
                  <w:tab/>
                </w:r>
                <w:r w:rsidR="00FB6108" w:rsidRPr="00FD521C">
                  <w:rPr>
                    <w:rStyle w:val="Hiperligao"/>
                    <w:noProof/>
                  </w:rPr>
                  <w:t>ATIVIDADE ASSISTENCIAL</w:t>
                </w:r>
                <w:r w:rsidR="00FB6108">
                  <w:rPr>
                    <w:noProof/>
                    <w:webHidden/>
                  </w:rPr>
                  <w:tab/>
                </w:r>
                <w:r w:rsidR="00FB6108">
                  <w:rPr>
                    <w:noProof/>
                    <w:webHidden/>
                  </w:rPr>
                  <w:fldChar w:fldCharType="begin"/>
                </w:r>
                <w:r w:rsidR="00FB6108">
                  <w:rPr>
                    <w:noProof/>
                    <w:webHidden/>
                  </w:rPr>
                  <w:instrText xml:space="preserve"> PAGEREF _Toc67676657 \h </w:instrText>
                </w:r>
                <w:r w:rsidR="00FB6108">
                  <w:rPr>
                    <w:noProof/>
                    <w:webHidden/>
                  </w:rPr>
                </w:r>
                <w:r w:rsidR="00FB6108">
                  <w:rPr>
                    <w:noProof/>
                    <w:webHidden/>
                  </w:rPr>
                  <w:fldChar w:fldCharType="separate"/>
                </w:r>
                <w:r w:rsidR="000C03CE">
                  <w:rPr>
                    <w:noProof/>
                    <w:webHidden/>
                  </w:rPr>
                  <w:t>1</w:t>
                </w:r>
                <w:r w:rsidR="00FB6108">
                  <w:rPr>
                    <w:noProof/>
                    <w:webHidden/>
                  </w:rPr>
                  <w:fldChar w:fldCharType="end"/>
                </w:r>
              </w:hyperlink>
            </w:p>
            <w:p w:rsidR="00FB6108" w:rsidRDefault="00CD29B3" w:rsidP="00FB6108">
              <w:pPr>
                <w:pStyle w:val="ndice5"/>
                <w:tabs>
                  <w:tab w:val="clear" w:pos="8646"/>
                  <w:tab w:val="right" w:leader="dot" w:pos="8647"/>
                </w:tabs>
                <w:jc w:val="left"/>
                <w:rPr>
                  <w:noProof/>
                  <w:lang w:eastAsia="pt-PT"/>
                </w:rPr>
              </w:pPr>
              <w:hyperlink w:anchor="_Toc67676658" w:history="1">
                <w:r w:rsidR="00FB6108" w:rsidRPr="00FD521C">
                  <w:rPr>
                    <w:rStyle w:val="Hiperligao"/>
                    <w:rFonts w:cstheme="minorHAnsi"/>
                    <w:noProof/>
                  </w:rPr>
                  <w:t>2.1</w:t>
                </w:r>
                <w:r w:rsidR="00FB6108">
                  <w:rPr>
                    <w:noProof/>
                    <w:lang w:eastAsia="pt-PT"/>
                  </w:rPr>
                  <w:tab/>
                </w:r>
                <w:r w:rsidR="00FB6108" w:rsidRPr="00FD521C">
                  <w:rPr>
                    <w:rStyle w:val="Hiperligao"/>
                    <w:rFonts w:cstheme="minorHAnsi"/>
                    <w:noProof/>
                  </w:rPr>
                  <w:t>ÂMBITO DA ATIVIDADE ASSISTENCIAL</w:t>
                </w:r>
                <w:r w:rsidR="00FB6108">
                  <w:rPr>
                    <w:noProof/>
                    <w:webHidden/>
                  </w:rPr>
                  <w:tab/>
                </w:r>
                <w:r w:rsidR="00FB6108">
                  <w:rPr>
                    <w:noProof/>
                    <w:webHidden/>
                  </w:rPr>
                  <w:fldChar w:fldCharType="begin"/>
                </w:r>
                <w:r w:rsidR="00FB6108">
                  <w:rPr>
                    <w:noProof/>
                    <w:webHidden/>
                  </w:rPr>
                  <w:instrText xml:space="preserve"> PAGEREF _Toc67676658 \h </w:instrText>
                </w:r>
                <w:r w:rsidR="00FB6108">
                  <w:rPr>
                    <w:noProof/>
                    <w:webHidden/>
                  </w:rPr>
                </w:r>
                <w:r w:rsidR="00FB6108">
                  <w:rPr>
                    <w:noProof/>
                    <w:webHidden/>
                  </w:rPr>
                  <w:fldChar w:fldCharType="separate"/>
                </w:r>
                <w:r w:rsidR="000C03CE">
                  <w:rPr>
                    <w:noProof/>
                    <w:webHidden/>
                  </w:rPr>
                  <w:t>1</w:t>
                </w:r>
                <w:r w:rsidR="00FB6108">
                  <w:rPr>
                    <w:noProof/>
                    <w:webHidden/>
                  </w:rPr>
                  <w:fldChar w:fldCharType="end"/>
                </w:r>
              </w:hyperlink>
            </w:p>
            <w:p w:rsidR="00FB6108" w:rsidRDefault="00CD29B3" w:rsidP="00FB6108">
              <w:pPr>
                <w:pStyle w:val="ndice5"/>
                <w:tabs>
                  <w:tab w:val="clear" w:pos="8646"/>
                  <w:tab w:val="right" w:leader="dot" w:pos="8647"/>
                </w:tabs>
                <w:jc w:val="left"/>
                <w:rPr>
                  <w:noProof/>
                  <w:lang w:eastAsia="pt-PT"/>
                </w:rPr>
              </w:pPr>
              <w:hyperlink w:anchor="_Toc67676659" w:history="1">
                <w:r w:rsidR="00FB6108" w:rsidRPr="00FD521C">
                  <w:rPr>
                    <w:rStyle w:val="Hiperligao"/>
                    <w:rFonts w:cstheme="minorHAnsi"/>
                    <w:noProof/>
                  </w:rPr>
                  <w:t>2.2</w:t>
                </w:r>
                <w:r w:rsidR="00FB6108">
                  <w:rPr>
                    <w:noProof/>
                    <w:lang w:eastAsia="pt-PT"/>
                  </w:rPr>
                  <w:tab/>
                </w:r>
                <w:r w:rsidR="00FB6108" w:rsidRPr="00FD521C">
                  <w:rPr>
                    <w:rStyle w:val="Hiperligao"/>
                    <w:rFonts w:cstheme="minorHAnsi"/>
                    <w:noProof/>
                  </w:rPr>
                  <w:t>CONSULTAS E SERVIÇOS DISPONIBILIZADOS</w:t>
                </w:r>
                <w:r w:rsidR="00FB6108">
                  <w:rPr>
                    <w:noProof/>
                    <w:webHidden/>
                  </w:rPr>
                  <w:tab/>
                </w:r>
                <w:r w:rsidR="00FB6108">
                  <w:rPr>
                    <w:noProof/>
                    <w:webHidden/>
                  </w:rPr>
                  <w:fldChar w:fldCharType="begin"/>
                </w:r>
                <w:r w:rsidR="00FB6108">
                  <w:rPr>
                    <w:noProof/>
                    <w:webHidden/>
                  </w:rPr>
                  <w:instrText xml:space="preserve"> PAGEREF _Toc67676659 \h </w:instrText>
                </w:r>
                <w:r w:rsidR="00FB6108">
                  <w:rPr>
                    <w:noProof/>
                    <w:webHidden/>
                  </w:rPr>
                </w:r>
                <w:r w:rsidR="00FB6108">
                  <w:rPr>
                    <w:noProof/>
                    <w:webHidden/>
                  </w:rPr>
                  <w:fldChar w:fldCharType="separate"/>
                </w:r>
                <w:r w:rsidR="000C03CE">
                  <w:rPr>
                    <w:noProof/>
                    <w:webHidden/>
                  </w:rPr>
                  <w:t>1</w:t>
                </w:r>
                <w:r w:rsidR="00FB6108">
                  <w:rPr>
                    <w:noProof/>
                    <w:webHidden/>
                  </w:rPr>
                  <w:fldChar w:fldCharType="end"/>
                </w:r>
              </w:hyperlink>
            </w:p>
            <w:p w:rsidR="00FB6108" w:rsidRDefault="00CD29B3" w:rsidP="00FB6108">
              <w:pPr>
                <w:pStyle w:val="ndice4"/>
                <w:tabs>
                  <w:tab w:val="clear" w:pos="9402"/>
                  <w:tab w:val="right" w:leader="dot" w:pos="8647"/>
                </w:tabs>
                <w:jc w:val="left"/>
                <w:rPr>
                  <w:noProof/>
                  <w:lang w:eastAsia="pt-PT"/>
                </w:rPr>
              </w:pPr>
              <w:hyperlink w:anchor="_Toc67676660" w:history="1">
                <w:r w:rsidR="00FB6108" w:rsidRPr="00FD521C">
                  <w:rPr>
                    <w:rStyle w:val="Hiperligao"/>
                    <w:noProof/>
                  </w:rPr>
                  <w:t>3.</w:t>
                </w:r>
                <w:r w:rsidR="00FB6108">
                  <w:rPr>
                    <w:noProof/>
                    <w:lang w:eastAsia="pt-PT"/>
                  </w:rPr>
                  <w:tab/>
                </w:r>
                <w:r w:rsidR="00FB6108" w:rsidRPr="00FD521C">
                  <w:rPr>
                    <w:rStyle w:val="Hiperligao"/>
                    <w:noProof/>
                  </w:rPr>
                  <w:t>LOCALIZAÇÃO E HORÁRIO DE FUNCIONAMENTO</w:t>
                </w:r>
                <w:r w:rsidR="00FB6108">
                  <w:rPr>
                    <w:noProof/>
                    <w:webHidden/>
                  </w:rPr>
                  <w:tab/>
                </w:r>
                <w:r w:rsidR="00FB6108">
                  <w:rPr>
                    <w:noProof/>
                    <w:webHidden/>
                  </w:rPr>
                  <w:fldChar w:fldCharType="begin"/>
                </w:r>
                <w:r w:rsidR="00FB6108">
                  <w:rPr>
                    <w:noProof/>
                    <w:webHidden/>
                  </w:rPr>
                  <w:instrText xml:space="preserve"> PAGEREF _Toc67676660 \h </w:instrText>
                </w:r>
                <w:r w:rsidR="00FB6108">
                  <w:rPr>
                    <w:noProof/>
                    <w:webHidden/>
                  </w:rPr>
                </w:r>
                <w:r w:rsidR="00FB6108">
                  <w:rPr>
                    <w:noProof/>
                    <w:webHidden/>
                  </w:rPr>
                  <w:fldChar w:fldCharType="separate"/>
                </w:r>
                <w:r w:rsidR="000C03CE">
                  <w:rPr>
                    <w:noProof/>
                    <w:webHidden/>
                  </w:rPr>
                  <w:t>1</w:t>
                </w:r>
                <w:r w:rsidR="00FB6108">
                  <w:rPr>
                    <w:noProof/>
                    <w:webHidden/>
                  </w:rPr>
                  <w:fldChar w:fldCharType="end"/>
                </w:r>
              </w:hyperlink>
            </w:p>
            <w:p w:rsidR="00FB6108" w:rsidRDefault="00CD29B3" w:rsidP="00FB6108">
              <w:pPr>
                <w:pStyle w:val="ndice5"/>
                <w:tabs>
                  <w:tab w:val="clear" w:pos="8646"/>
                  <w:tab w:val="right" w:leader="dot" w:pos="8647"/>
                </w:tabs>
                <w:jc w:val="left"/>
                <w:rPr>
                  <w:noProof/>
                  <w:lang w:eastAsia="pt-PT"/>
                </w:rPr>
              </w:pPr>
              <w:hyperlink w:anchor="_Toc67676661" w:history="1">
                <w:r w:rsidR="00FB6108" w:rsidRPr="00FD521C">
                  <w:rPr>
                    <w:rStyle w:val="Hiperligao"/>
                    <w:rFonts w:cstheme="minorHAnsi"/>
                    <w:noProof/>
                  </w:rPr>
                  <w:t>3.1</w:t>
                </w:r>
                <w:r w:rsidR="00FB6108">
                  <w:rPr>
                    <w:noProof/>
                    <w:lang w:eastAsia="pt-PT"/>
                  </w:rPr>
                  <w:tab/>
                </w:r>
                <w:r w:rsidR="00FB6108" w:rsidRPr="00FD521C">
                  <w:rPr>
                    <w:rStyle w:val="Hiperligao"/>
                    <w:rFonts w:cstheme="minorHAnsi"/>
                    <w:noProof/>
                  </w:rPr>
                  <w:t>LOCALIZAÇÃO</w:t>
                </w:r>
                <w:r w:rsidR="00FB6108">
                  <w:rPr>
                    <w:noProof/>
                    <w:webHidden/>
                  </w:rPr>
                  <w:tab/>
                </w:r>
                <w:r w:rsidR="00FB6108">
                  <w:rPr>
                    <w:noProof/>
                    <w:webHidden/>
                  </w:rPr>
                  <w:fldChar w:fldCharType="begin"/>
                </w:r>
                <w:r w:rsidR="00FB6108">
                  <w:rPr>
                    <w:noProof/>
                    <w:webHidden/>
                  </w:rPr>
                  <w:instrText xml:space="preserve"> PAGEREF _Toc67676661 \h </w:instrText>
                </w:r>
                <w:r w:rsidR="00FB6108">
                  <w:rPr>
                    <w:noProof/>
                    <w:webHidden/>
                  </w:rPr>
                </w:r>
                <w:r w:rsidR="00FB6108">
                  <w:rPr>
                    <w:noProof/>
                    <w:webHidden/>
                  </w:rPr>
                  <w:fldChar w:fldCharType="separate"/>
                </w:r>
                <w:r w:rsidR="000C03CE">
                  <w:rPr>
                    <w:noProof/>
                    <w:webHidden/>
                  </w:rPr>
                  <w:t>1</w:t>
                </w:r>
                <w:r w:rsidR="00FB6108">
                  <w:rPr>
                    <w:noProof/>
                    <w:webHidden/>
                  </w:rPr>
                  <w:fldChar w:fldCharType="end"/>
                </w:r>
              </w:hyperlink>
            </w:p>
            <w:p w:rsidR="00FB6108" w:rsidRDefault="00CD29B3" w:rsidP="00FB6108">
              <w:pPr>
                <w:pStyle w:val="ndice5"/>
                <w:tabs>
                  <w:tab w:val="clear" w:pos="8646"/>
                  <w:tab w:val="right" w:leader="dot" w:pos="8647"/>
                </w:tabs>
                <w:jc w:val="left"/>
                <w:rPr>
                  <w:noProof/>
                  <w:lang w:eastAsia="pt-PT"/>
                </w:rPr>
              </w:pPr>
              <w:hyperlink w:anchor="_Toc67676662" w:history="1">
                <w:r w:rsidR="00FB6108" w:rsidRPr="00FD521C">
                  <w:rPr>
                    <w:rStyle w:val="Hiperligao"/>
                    <w:rFonts w:cstheme="minorHAnsi"/>
                    <w:noProof/>
                  </w:rPr>
                  <w:t>3.2</w:t>
                </w:r>
                <w:r w:rsidR="00FB6108">
                  <w:rPr>
                    <w:noProof/>
                    <w:lang w:eastAsia="pt-PT"/>
                  </w:rPr>
                  <w:tab/>
                </w:r>
                <w:r w:rsidR="00FB6108" w:rsidRPr="00FD521C">
                  <w:rPr>
                    <w:rStyle w:val="Hiperligao"/>
                    <w:rFonts w:cstheme="minorHAnsi"/>
                    <w:noProof/>
                  </w:rPr>
                  <w:t>HORÁRIOS DO CRCC – SERVIÇO DE IMUNOHEMOTERAPIA</w:t>
                </w:r>
                <w:r w:rsidR="00FB6108">
                  <w:rPr>
                    <w:noProof/>
                    <w:webHidden/>
                  </w:rPr>
                  <w:tab/>
                </w:r>
                <w:r w:rsidR="00FB6108">
                  <w:rPr>
                    <w:noProof/>
                    <w:webHidden/>
                  </w:rPr>
                  <w:fldChar w:fldCharType="begin"/>
                </w:r>
                <w:r w:rsidR="00FB6108">
                  <w:rPr>
                    <w:noProof/>
                    <w:webHidden/>
                  </w:rPr>
                  <w:instrText xml:space="preserve"> PAGEREF _Toc67676662 \h </w:instrText>
                </w:r>
                <w:r w:rsidR="00FB6108">
                  <w:rPr>
                    <w:noProof/>
                    <w:webHidden/>
                  </w:rPr>
                </w:r>
                <w:r w:rsidR="00FB6108">
                  <w:rPr>
                    <w:noProof/>
                    <w:webHidden/>
                  </w:rPr>
                  <w:fldChar w:fldCharType="separate"/>
                </w:r>
                <w:r w:rsidR="000C03CE">
                  <w:rPr>
                    <w:noProof/>
                    <w:webHidden/>
                  </w:rPr>
                  <w:t>1</w:t>
                </w:r>
                <w:r w:rsidR="00FB6108">
                  <w:rPr>
                    <w:noProof/>
                    <w:webHidden/>
                  </w:rPr>
                  <w:fldChar w:fldCharType="end"/>
                </w:r>
              </w:hyperlink>
            </w:p>
            <w:p w:rsidR="00FB6108" w:rsidRDefault="00CD29B3" w:rsidP="00FB6108">
              <w:pPr>
                <w:pStyle w:val="ndice5"/>
                <w:tabs>
                  <w:tab w:val="clear" w:pos="8646"/>
                  <w:tab w:val="right" w:leader="dot" w:pos="8647"/>
                </w:tabs>
                <w:jc w:val="left"/>
                <w:rPr>
                  <w:noProof/>
                  <w:lang w:eastAsia="pt-PT"/>
                </w:rPr>
              </w:pPr>
              <w:hyperlink w:anchor="_Toc67676663" w:history="1">
                <w:r w:rsidR="00FB6108" w:rsidRPr="00FD521C">
                  <w:rPr>
                    <w:rStyle w:val="Hiperligao"/>
                    <w:rFonts w:cstheme="minorHAnsi"/>
                    <w:noProof/>
                  </w:rPr>
                  <w:t>3.3</w:t>
                </w:r>
                <w:r w:rsidR="00FB6108">
                  <w:rPr>
                    <w:noProof/>
                    <w:lang w:eastAsia="pt-PT"/>
                  </w:rPr>
                  <w:tab/>
                </w:r>
                <w:r w:rsidR="00FB6108" w:rsidRPr="00FD521C">
                  <w:rPr>
                    <w:rStyle w:val="Hiperligao"/>
                    <w:rFonts w:cstheme="minorHAnsi"/>
                    <w:noProof/>
                  </w:rPr>
                  <w:t>CONTATOS DO CRCC</w:t>
                </w:r>
                <w:r w:rsidR="00FB6108">
                  <w:rPr>
                    <w:noProof/>
                    <w:webHidden/>
                  </w:rPr>
                  <w:tab/>
                </w:r>
                <w:r w:rsidR="00FB6108">
                  <w:rPr>
                    <w:noProof/>
                    <w:webHidden/>
                  </w:rPr>
                  <w:fldChar w:fldCharType="begin"/>
                </w:r>
                <w:r w:rsidR="00FB6108">
                  <w:rPr>
                    <w:noProof/>
                    <w:webHidden/>
                  </w:rPr>
                  <w:instrText xml:space="preserve"> PAGEREF _Toc67676663 \h </w:instrText>
                </w:r>
                <w:r w:rsidR="00FB6108">
                  <w:rPr>
                    <w:noProof/>
                    <w:webHidden/>
                  </w:rPr>
                </w:r>
                <w:r w:rsidR="00FB6108">
                  <w:rPr>
                    <w:noProof/>
                    <w:webHidden/>
                  </w:rPr>
                  <w:fldChar w:fldCharType="separate"/>
                </w:r>
                <w:r w:rsidR="000C03CE">
                  <w:rPr>
                    <w:noProof/>
                    <w:webHidden/>
                  </w:rPr>
                  <w:t>1</w:t>
                </w:r>
                <w:r w:rsidR="00FB6108">
                  <w:rPr>
                    <w:noProof/>
                    <w:webHidden/>
                  </w:rPr>
                  <w:fldChar w:fldCharType="end"/>
                </w:r>
              </w:hyperlink>
            </w:p>
            <w:p w:rsidR="00FB6108" w:rsidRDefault="00CD29B3" w:rsidP="00FB6108">
              <w:pPr>
                <w:pStyle w:val="ndice5"/>
                <w:tabs>
                  <w:tab w:val="clear" w:pos="8646"/>
                  <w:tab w:val="right" w:leader="dot" w:pos="8647"/>
                </w:tabs>
                <w:jc w:val="left"/>
                <w:rPr>
                  <w:noProof/>
                  <w:lang w:eastAsia="pt-PT"/>
                </w:rPr>
              </w:pPr>
              <w:hyperlink w:anchor="_Toc67676664" w:history="1">
                <w:r w:rsidR="00FB6108" w:rsidRPr="00FD521C">
                  <w:rPr>
                    <w:rStyle w:val="Hiperligao"/>
                    <w:rFonts w:cstheme="minorHAnsi"/>
                    <w:noProof/>
                  </w:rPr>
                  <w:t>3.4</w:t>
                </w:r>
                <w:r w:rsidR="00FB6108">
                  <w:rPr>
                    <w:noProof/>
                    <w:lang w:eastAsia="pt-PT"/>
                  </w:rPr>
                  <w:tab/>
                </w:r>
                <w:r w:rsidR="00FB6108" w:rsidRPr="00FD521C">
                  <w:rPr>
                    <w:rStyle w:val="Hiperligao"/>
                    <w:rFonts w:cstheme="minorHAnsi"/>
                    <w:noProof/>
                  </w:rPr>
                  <w:t>REFERENCIAÇÃO E MARCAÇÃO DE CONSULTAS</w:t>
                </w:r>
                <w:r w:rsidR="00FB6108">
                  <w:rPr>
                    <w:noProof/>
                    <w:webHidden/>
                  </w:rPr>
                  <w:tab/>
                </w:r>
                <w:r w:rsidR="00FB6108">
                  <w:rPr>
                    <w:noProof/>
                    <w:webHidden/>
                  </w:rPr>
                  <w:fldChar w:fldCharType="begin"/>
                </w:r>
                <w:r w:rsidR="00FB6108">
                  <w:rPr>
                    <w:noProof/>
                    <w:webHidden/>
                  </w:rPr>
                  <w:instrText xml:space="preserve"> PAGEREF _Toc67676664 \h </w:instrText>
                </w:r>
                <w:r w:rsidR="00FB6108">
                  <w:rPr>
                    <w:noProof/>
                    <w:webHidden/>
                  </w:rPr>
                </w:r>
                <w:r w:rsidR="00FB6108">
                  <w:rPr>
                    <w:noProof/>
                    <w:webHidden/>
                  </w:rPr>
                  <w:fldChar w:fldCharType="separate"/>
                </w:r>
                <w:r w:rsidR="000C03CE">
                  <w:rPr>
                    <w:noProof/>
                    <w:webHidden/>
                  </w:rPr>
                  <w:t>1</w:t>
                </w:r>
                <w:r w:rsidR="00FB6108">
                  <w:rPr>
                    <w:noProof/>
                    <w:webHidden/>
                  </w:rPr>
                  <w:fldChar w:fldCharType="end"/>
                </w:r>
              </w:hyperlink>
            </w:p>
            <w:p w:rsidR="00FB6108" w:rsidRDefault="00CD29B3" w:rsidP="00FB6108">
              <w:pPr>
                <w:pStyle w:val="ndice5"/>
                <w:tabs>
                  <w:tab w:val="clear" w:pos="8646"/>
                  <w:tab w:val="right" w:leader="dot" w:pos="8647"/>
                </w:tabs>
                <w:jc w:val="left"/>
                <w:rPr>
                  <w:noProof/>
                  <w:lang w:eastAsia="pt-PT"/>
                </w:rPr>
              </w:pPr>
              <w:hyperlink w:anchor="_Toc67676665" w:history="1">
                <w:r w:rsidR="00FB6108" w:rsidRPr="00FD521C">
                  <w:rPr>
                    <w:rStyle w:val="Hiperligao"/>
                    <w:rFonts w:cstheme="minorHAnsi"/>
                    <w:noProof/>
                  </w:rPr>
                  <w:t>3.5</w:t>
                </w:r>
                <w:r w:rsidR="00FB6108">
                  <w:rPr>
                    <w:noProof/>
                    <w:lang w:eastAsia="pt-PT"/>
                  </w:rPr>
                  <w:tab/>
                </w:r>
                <w:r w:rsidR="00FB6108" w:rsidRPr="00FD521C">
                  <w:rPr>
                    <w:rStyle w:val="Hiperligao"/>
                    <w:rFonts w:cstheme="minorHAnsi"/>
                    <w:noProof/>
                  </w:rPr>
                  <w:t>ATENDIMENTO EM SITUAÇÕES URGENTES</w:t>
                </w:r>
                <w:r w:rsidR="00FB6108">
                  <w:rPr>
                    <w:noProof/>
                    <w:webHidden/>
                  </w:rPr>
                  <w:tab/>
                </w:r>
                <w:r w:rsidR="00FB6108">
                  <w:rPr>
                    <w:noProof/>
                    <w:webHidden/>
                  </w:rPr>
                  <w:fldChar w:fldCharType="begin"/>
                </w:r>
                <w:r w:rsidR="00FB6108">
                  <w:rPr>
                    <w:noProof/>
                    <w:webHidden/>
                  </w:rPr>
                  <w:instrText xml:space="preserve"> PAGEREF _Toc67676665 \h </w:instrText>
                </w:r>
                <w:r w:rsidR="00FB6108">
                  <w:rPr>
                    <w:noProof/>
                    <w:webHidden/>
                  </w:rPr>
                </w:r>
                <w:r w:rsidR="00FB6108">
                  <w:rPr>
                    <w:noProof/>
                    <w:webHidden/>
                  </w:rPr>
                  <w:fldChar w:fldCharType="separate"/>
                </w:r>
                <w:r w:rsidR="000C03CE">
                  <w:rPr>
                    <w:noProof/>
                    <w:webHidden/>
                  </w:rPr>
                  <w:t>1</w:t>
                </w:r>
                <w:r w:rsidR="00FB6108">
                  <w:rPr>
                    <w:noProof/>
                    <w:webHidden/>
                  </w:rPr>
                  <w:fldChar w:fldCharType="end"/>
                </w:r>
              </w:hyperlink>
            </w:p>
            <w:p w:rsidR="00FB6108" w:rsidRDefault="00CD29B3" w:rsidP="00FB6108">
              <w:pPr>
                <w:pStyle w:val="ndice5"/>
                <w:tabs>
                  <w:tab w:val="clear" w:pos="8646"/>
                  <w:tab w:val="right" w:leader="dot" w:pos="8647"/>
                </w:tabs>
                <w:jc w:val="left"/>
                <w:rPr>
                  <w:noProof/>
                  <w:lang w:eastAsia="pt-PT"/>
                </w:rPr>
              </w:pPr>
              <w:hyperlink w:anchor="_Toc67676666" w:history="1">
                <w:r w:rsidR="00FB6108" w:rsidRPr="00FD521C">
                  <w:rPr>
                    <w:rStyle w:val="Hiperligao"/>
                    <w:b/>
                    <w:bCs/>
                    <w:i/>
                    <w:iCs/>
                    <w:noProof/>
                  </w:rPr>
                  <w:t>CONTACTO COM O CRCC</w:t>
                </w:r>
                <w:r w:rsidR="00FB6108">
                  <w:rPr>
                    <w:noProof/>
                    <w:webHidden/>
                  </w:rPr>
                  <w:tab/>
                </w:r>
                <w:r w:rsidR="00FB6108">
                  <w:rPr>
                    <w:noProof/>
                    <w:webHidden/>
                  </w:rPr>
                  <w:fldChar w:fldCharType="begin"/>
                </w:r>
                <w:r w:rsidR="00FB6108">
                  <w:rPr>
                    <w:noProof/>
                    <w:webHidden/>
                  </w:rPr>
                  <w:instrText xml:space="preserve"> PAGEREF _Toc67676666 \h </w:instrText>
                </w:r>
                <w:r w:rsidR="00FB6108">
                  <w:rPr>
                    <w:noProof/>
                    <w:webHidden/>
                  </w:rPr>
                </w:r>
                <w:r w:rsidR="00FB6108">
                  <w:rPr>
                    <w:noProof/>
                    <w:webHidden/>
                  </w:rPr>
                  <w:fldChar w:fldCharType="separate"/>
                </w:r>
                <w:r w:rsidR="000C03CE">
                  <w:rPr>
                    <w:noProof/>
                    <w:webHidden/>
                  </w:rPr>
                  <w:t>1</w:t>
                </w:r>
                <w:r w:rsidR="00FB6108">
                  <w:rPr>
                    <w:noProof/>
                    <w:webHidden/>
                  </w:rPr>
                  <w:fldChar w:fldCharType="end"/>
                </w:r>
              </w:hyperlink>
            </w:p>
            <w:p w:rsidR="00FB6108" w:rsidRDefault="00CD29B3" w:rsidP="00FB6108">
              <w:pPr>
                <w:pStyle w:val="ndice5"/>
                <w:tabs>
                  <w:tab w:val="clear" w:pos="8646"/>
                  <w:tab w:val="right" w:leader="dot" w:pos="8647"/>
                </w:tabs>
                <w:jc w:val="left"/>
                <w:rPr>
                  <w:noProof/>
                  <w:lang w:eastAsia="pt-PT"/>
                </w:rPr>
              </w:pPr>
              <w:hyperlink w:anchor="_Toc67676667" w:history="1">
                <w:r w:rsidR="00FB6108" w:rsidRPr="00FD521C">
                  <w:rPr>
                    <w:rStyle w:val="Hiperligao"/>
                    <w:b/>
                    <w:bCs/>
                    <w:i/>
                    <w:iCs/>
                    <w:noProof/>
                  </w:rPr>
                  <w:t>ATUAÇÃO DE ACORDO COM A SITUAÇÃO</w:t>
                </w:r>
                <w:r w:rsidR="00FB6108">
                  <w:rPr>
                    <w:noProof/>
                    <w:webHidden/>
                  </w:rPr>
                  <w:tab/>
                </w:r>
                <w:r w:rsidR="00FB6108">
                  <w:rPr>
                    <w:noProof/>
                    <w:webHidden/>
                  </w:rPr>
                  <w:fldChar w:fldCharType="begin"/>
                </w:r>
                <w:r w:rsidR="00FB6108">
                  <w:rPr>
                    <w:noProof/>
                    <w:webHidden/>
                  </w:rPr>
                  <w:instrText xml:space="preserve"> PAGEREF _Toc67676667 \h </w:instrText>
                </w:r>
                <w:r w:rsidR="00FB6108">
                  <w:rPr>
                    <w:noProof/>
                    <w:webHidden/>
                  </w:rPr>
                </w:r>
                <w:r w:rsidR="00FB6108">
                  <w:rPr>
                    <w:noProof/>
                    <w:webHidden/>
                  </w:rPr>
                  <w:fldChar w:fldCharType="separate"/>
                </w:r>
                <w:r w:rsidR="000C03CE">
                  <w:rPr>
                    <w:noProof/>
                    <w:webHidden/>
                  </w:rPr>
                  <w:t>1</w:t>
                </w:r>
                <w:r w:rsidR="00FB6108">
                  <w:rPr>
                    <w:noProof/>
                    <w:webHidden/>
                  </w:rPr>
                  <w:fldChar w:fldCharType="end"/>
                </w:r>
              </w:hyperlink>
            </w:p>
            <w:p w:rsidR="00FB6108" w:rsidRDefault="00CD29B3" w:rsidP="00FB6108">
              <w:pPr>
                <w:pStyle w:val="ndice5"/>
                <w:tabs>
                  <w:tab w:val="clear" w:pos="8646"/>
                  <w:tab w:val="right" w:leader="dot" w:pos="8647"/>
                </w:tabs>
                <w:jc w:val="left"/>
                <w:rPr>
                  <w:noProof/>
                  <w:lang w:eastAsia="pt-PT"/>
                </w:rPr>
              </w:pPr>
              <w:hyperlink w:anchor="_Toc67676668" w:history="1">
                <w:r w:rsidR="00FB6108" w:rsidRPr="00FD521C">
                  <w:rPr>
                    <w:rStyle w:val="Hiperligao"/>
                    <w:rFonts w:cstheme="minorHAnsi"/>
                    <w:noProof/>
                  </w:rPr>
                  <w:t>3.6</w:t>
                </w:r>
                <w:r w:rsidR="00FB6108">
                  <w:rPr>
                    <w:noProof/>
                    <w:lang w:eastAsia="pt-PT"/>
                  </w:rPr>
                  <w:tab/>
                </w:r>
                <w:r w:rsidR="00FB6108" w:rsidRPr="00FD521C">
                  <w:rPr>
                    <w:rStyle w:val="Hiperligao"/>
                    <w:rFonts w:cstheme="minorHAnsi"/>
                    <w:noProof/>
                  </w:rPr>
                  <w:t>LOCALIZAÇÃO DE OUTRAS CONSULTAS E SERVIÇOS DE APOIO</w:t>
                </w:r>
                <w:r w:rsidR="00FB6108">
                  <w:rPr>
                    <w:noProof/>
                    <w:webHidden/>
                  </w:rPr>
                  <w:tab/>
                </w:r>
                <w:r w:rsidR="00FB6108">
                  <w:rPr>
                    <w:noProof/>
                    <w:webHidden/>
                  </w:rPr>
                  <w:fldChar w:fldCharType="begin"/>
                </w:r>
                <w:r w:rsidR="00FB6108">
                  <w:rPr>
                    <w:noProof/>
                    <w:webHidden/>
                  </w:rPr>
                  <w:instrText xml:space="preserve"> PAGEREF _Toc67676668 \h </w:instrText>
                </w:r>
                <w:r w:rsidR="00FB6108">
                  <w:rPr>
                    <w:noProof/>
                    <w:webHidden/>
                  </w:rPr>
                </w:r>
                <w:r w:rsidR="00FB6108">
                  <w:rPr>
                    <w:noProof/>
                    <w:webHidden/>
                  </w:rPr>
                  <w:fldChar w:fldCharType="separate"/>
                </w:r>
                <w:r w:rsidR="000C03CE">
                  <w:rPr>
                    <w:noProof/>
                    <w:webHidden/>
                  </w:rPr>
                  <w:t>1</w:t>
                </w:r>
                <w:r w:rsidR="00FB6108">
                  <w:rPr>
                    <w:noProof/>
                    <w:webHidden/>
                  </w:rPr>
                  <w:fldChar w:fldCharType="end"/>
                </w:r>
              </w:hyperlink>
            </w:p>
            <w:p w:rsidR="00FB6108" w:rsidRDefault="00CD29B3" w:rsidP="00FB6108">
              <w:pPr>
                <w:pStyle w:val="ndice5"/>
                <w:tabs>
                  <w:tab w:val="clear" w:pos="8646"/>
                  <w:tab w:val="right" w:leader="dot" w:pos="8647"/>
                </w:tabs>
                <w:jc w:val="left"/>
                <w:rPr>
                  <w:noProof/>
                  <w:lang w:eastAsia="pt-PT"/>
                </w:rPr>
              </w:pPr>
              <w:hyperlink w:anchor="_Toc67676669" w:history="1">
                <w:r w:rsidR="00FB6108" w:rsidRPr="00575990">
                  <w:rPr>
                    <w:rStyle w:val="Hiperligao"/>
                    <w:rFonts w:cstheme="minorHAnsi"/>
                    <w:bCs/>
                    <w:iCs/>
                    <w:noProof/>
                  </w:rPr>
                  <w:t>3.7</w:t>
                </w:r>
                <w:r w:rsidR="00FB6108">
                  <w:rPr>
                    <w:noProof/>
                    <w:lang w:eastAsia="pt-PT"/>
                  </w:rPr>
                  <w:tab/>
                </w:r>
                <w:r w:rsidR="00FB6108" w:rsidRPr="00FD521C">
                  <w:rPr>
                    <w:rStyle w:val="Hiperligao"/>
                    <w:rFonts w:cstheme="minorHAnsi"/>
                    <w:b/>
                    <w:bCs/>
                    <w:iCs/>
                    <w:noProof/>
                  </w:rPr>
                  <w:t>LINKS</w:t>
                </w:r>
                <w:r w:rsidR="00FB6108">
                  <w:rPr>
                    <w:noProof/>
                    <w:webHidden/>
                  </w:rPr>
                  <w:tab/>
                </w:r>
                <w:r w:rsidR="00FB6108">
                  <w:rPr>
                    <w:noProof/>
                    <w:webHidden/>
                  </w:rPr>
                  <w:fldChar w:fldCharType="begin"/>
                </w:r>
                <w:r w:rsidR="00FB6108">
                  <w:rPr>
                    <w:noProof/>
                    <w:webHidden/>
                  </w:rPr>
                  <w:instrText xml:space="preserve"> PAGEREF _Toc67676669 \h </w:instrText>
                </w:r>
                <w:r w:rsidR="00FB6108">
                  <w:rPr>
                    <w:noProof/>
                    <w:webHidden/>
                  </w:rPr>
                </w:r>
                <w:r w:rsidR="00FB6108">
                  <w:rPr>
                    <w:noProof/>
                    <w:webHidden/>
                  </w:rPr>
                  <w:fldChar w:fldCharType="separate"/>
                </w:r>
                <w:r w:rsidR="000C03CE">
                  <w:rPr>
                    <w:noProof/>
                    <w:webHidden/>
                  </w:rPr>
                  <w:t>1</w:t>
                </w:r>
                <w:r w:rsidR="00FB6108">
                  <w:rPr>
                    <w:noProof/>
                    <w:webHidden/>
                  </w:rPr>
                  <w:fldChar w:fldCharType="end"/>
                </w:r>
              </w:hyperlink>
            </w:p>
            <w:p w:rsidR="00FB6108" w:rsidRDefault="00CD29B3" w:rsidP="00FB6108">
              <w:pPr>
                <w:pStyle w:val="ndice4"/>
                <w:tabs>
                  <w:tab w:val="clear" w:pos="9402"/>
                  <w:tab w:val="right" w:leader="dot" w:pos="8647"/>
                </w:tabs>
                <w:jc w:val="left"/>
                <w:rPr>
                  <w:noProof/>
                  <w:lang w:eastAsia="pt-PT"/>
                </w:rPr>
              </w:pPr>
              <w:hyperlink w:anchor="_Toc67676670" w:history="1">
                <w:r w:rsidR="00FB6108" w:rsidRPr="00FD521C">
                  <w:rPr>
                    <w:rStyle w:val="Hiperligao"/>
                    <w:noProof/>
                  </w:rPr>
                  <w:t>4.</w:t>
                </w:r>
                <w:r w:rsidR="00FB6108">
                  <w:rPr>
                    <w:noProof/>
                    <w:lang w:eastAsia="pt-PT"/>
                  </w:rPr>
                  <w:tab/>
                </w:r>
                <w:r w:rsidR="00FB6108" w:rsidRPr="00FD521C">
                  <w:rPr>
                    <w:rStyle w:val="Hiperligao"/>
                    <w:noProof/>
                  </w:rPr>
                  <w:t>OUTRAS INFORMAÇÕES</w:t>
                </w:r>
                <w:r w:rsidR="00FB6108">
                  <w:rPr>
                    <w:noProof/>
                    <w:webHidden/>
                  </w:rPr>
                  <w:tab/>
                </w:r>
                <w:r w:rsidR="00FB6108">
                  <w:rPr>
                    <w:noProof/>
                    <w:webHidden/>
                  </w:rPr>
                  <w:fldChar w:fldCharType="begin"/>
                </w:r>
                <w:r w:rsidR="00FB6108">
                  <w:rPr>
                    <w:noProof/>
                    <w:webHidden/>
                  </w:rPr>
                  <w:instrText xml:space="preserve"> PAGEREF _Toc67676670 \h </w:instrText>
                </w:r>
                <w:r w:rsidR="00FB6108">
                  <w:rPr>
                    <w:noProof/>
                    <w:webHidden/>
                  </w:rPr>
                </w:r>
                <w:r w:rsidR="00FB6108">
                  <w:rPr>
                    <w:noProof/>
                    <w:webHidden/>
                  </w:rPr>
                  <w:fldChar w:fldCharType="separate"/>
                </w:r>
                <w:r w:rsidR="000C03CE">
                  <w:rPr>
                    <w:noProof/>
                    <w:webHidden/>
                  </w:rPr>
                  <w:t>1</w:t>
                </w:r>
                <w:r w:rsidR="00FB6108">
                  <w:rPr>
                    <w:noProof/>
                    <w:webHidden/>
                  </w:rPr>
                  <w:fldChar w:fldCharType="end"/>
                </w:r>
              </w:hyperlink>
            </w:p>
            <w:p w:rsidR="00D63782" w:rsidRPr="00BC38DF" w:rsidRDefault="00D63782" w:rsidP="00FB6108">
              <w:pPr>
                <w:tabs>
                  <w:tab w:val="right" w:leader="dot" w:pos="8647"/>
                  <w:tab w:val="right" w:leader="dot" w:pos="9214"/>
                </w:tabs>
                <w:spacing w:line="276" w:lineRule="auto"/>
                <w:ind w:right="-144"/>
                <w:rPr>
                  <w:rFonts w:cstheme="minorHAnsi"/>
                  <w:sz w:val="24"/>
                  <w:szCs w:val="24"/>
                </w:rPr>
              </w:pPr>
              <w:r w:rsidRPr="00BC38DF">
                <w:rPr>
                  <w:rFonts w:cstheme="minorHAnsi"/>
                  <w:sz w:val="24"/>
                  <w:szCs w:val="24"/>
                </w:rPr>
                <w:fldChar w:fldCharType="end"/>
              </w:r>
            </w:p>
            <w:p w:rsidR="008A5E98" w:rsidRPr="00BC38DF" w:rsidRDefault="008A5E98" w:rsidP="00FB6108">
              <w:pPr>
                <w:tabs>
                  <w:tab w:val="right" w:leader="dot" w:pos="8647"/>
                  <w:tab w:val="right" w:leader="dot" w:pos="9214"/>
                </w:tabs>
                <w:spacing w:line="276" w:lineRule="auto"/>
                <w:ind w:right="-144"/>
                <w:rPr>
                  <w:rFonts w:cstheme="minorHAnsi"/>
                  <w:sz w:val="24"/>
                  <w:szCs w:val="24"/>
                </w:rPr>
              </w:pPr>
            </w:p>
            <w:p w:rsidR="00D63782" w:rsidRPr="00BC38DF" w:rsidRDefault="00CD29B3" w:rsidP="00FB6108">
              <w:pPr>
                <w:tabs>
                  <w:tab w:val="right" w:leader="dot" w:pos="8647"/>
                </w:tabs>
                <w:spacing w:line="276" w:lineRule="auto"/>
                <w:jc w:val="both"/>
                <w:rPr>
                  <w:rFonts w:cstheme="minorHAnsi"/>
                  <w:color w:val="4D671B" w:themeColor="accent1" w:themeShade="80"/>
                  <w:sz w:val="24"/>
                  <w:szCs w:val="24"/>
                </w:rPr>
              </w:pPr>
            </w:p>
          </w:sdtContent>
        </w:sdt>
        <w:p w:rsidR="00BC7802" w:rsidRDefault="00BC7802">
          <w:pPr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br w:type="page"/>
          </w:r>
          <w:bookmarkStart w:id="0" w:name="_GoBack"/>
          <w:bookmarkEnd w:id="0"/>
        </w:p>
        <w:p w:rsidR="00861752" w:rsidRPr="00BC38DF" w:rsidRDefault="00942716" w:rsidP="00F06658">
          <w:pPr>
            <w:pStyle w:val="Cabealho1"/>
            <w:shd w:val="clear" w:color="auto" w:fill="D9D9D9" w:themeFill="background1" w:themeFillShade="D9"/>
            <w:spacing w:line="276" w:lineRule="auto"/>
            <w:jc w:val="both"/>
            <w:rPr>
              <w:rFonts w:asciiTheme="minorHAnsi" w:hAnsiTheme="minorHAnsi" w:cstheme="minorHAnsi"/>
              <w:sz w:val="24"/>
              <w:szCs w:val="24"/>
            </w:rPr>
          </w:pPr>
          <w:bookmarkStart w:id="1" w:name="_Toc67676653"/>
          <w:r w:rsidRPr="00BC38DF">
            <w:rPr>
              <w:rFonts w:asciiTheme="minorHAnsi" w:hAnsiTheme="minorHAnsi" w:cstheme="minorHAnsi"/>
              <w:sz w:val="24"/>
              <w:szCs w:val="24"/>
            </w:rPr>
            <w:lastRenderedPageBreak/>
            <w:t>INTRODUÇÃO</w:t>
          </w:r>
          <w:bookmarkEnd w:id="1"/>
        </w:p>
        <w:p w:rsidR="00D81C63" w:rsidRPr="00BC38DF" w:rsidRDefault="00D81C63" w:rsidP="00F06658">
          <w:pPr>
            <w:spacing w:after="0" w:line="276" w:lineRule="auto"/>
            <w:jc w:val="both"/>
            <w:rPr>
              <w:rFonts w:cstheme="minorHAnsi"/>
              <w:sz w:val="24"/>
              <w:szCs w:val="24"/>
            </w:rPr>
          </w:pPr>
        </w:p>
        <w:p w:rsidR="00123BE1" w:rsidRPr="00BC38DF" w:rsidRDefault="00123BE1" w:rsidP="00F06658">
          <w:pPr>
            <w:spacing w:after="0" w:line="276" w:lineRule="auto"/>
            <w:jc w:val="both"/>
            <w:rPr>
              <w:rFonts w:cstheme="minorHAnsi"/>
              <w:sz w:val="24"/>
              <w:szCs w:val="24"/>
            </w:rPr>
          </w:pPr>
        </w:p>
        <w:p w:rsidR="00265F4D" w:rsidRPr="00BC38DF" w:rsidRDefault="00DA7183" w:rsidP="00F06658">
          <w:p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 xml:space="preserve">As </w:t>
          </w:r>
          <w:proofErr w:type="spellStart"/>
          <w:r w:rsidRPr="00BC38DF">
            <w:rPr>
              <w:rFonts w:cstheme="minorHAnsi"/>
              <w:sz w:val="24"/>
              <w:szCs w:val="24"/>
            </w:rPr>
            <w:t>coagulopatias</w:t>
          </w:r>
          <w:proofErr w:type="spellEnd"/>
          <w:r w:rsidRPr="00BC38DF">
            <w:rPr>
              <w:rFonts w:cstheme="minorHAnsi"/>
              <w:sz w:val="24"/>
              <w:szCs w:val="24"/>
            </w:rPr>
            <w:t xml:space="preserve"> congénitas hemorrágicas (hemofilia, deficiências raras de fatores da coagulação, Doença de </w:t>
          </w:r>
          <w:proofErr w:type="spellStart"/>
          <w:r w:rsidRPr="00BC38DF">
            <w:rPr>
              <w:rFonts w:cstheme="minorHAnsi"/>
              <w:i/>
              <w:sz w:val="24"/>
              <w:szCs w:val="24"/>
            </w:rPr>
            <w:t>von</w:t>
          </w:r>
          <w:proofErr w:type="spellEnd"/>
          <w:r w:rsidRPr="00BC38DF">
            <w:rPr>
              <w:rFonts w:cstheme="minorHAnsi"/>
              <w:i/>
              <w:sz w:val="24"/>
              <w:szCs w:val="24"/>
            </w:rPr>
            <w:t xml:space="preserve"> </w:t>
          </w:r>
          <w:proofErr w:type="spellStart"/>
          <w:r w:rsidRPr="00BC38DF">
            <w:rPr>
              <w:rFonts w:cstheme="minorHAnsi"/>
              <w:i/>
              <w:sz w:val="24"/>
              <w:szCs w:val="24"/>
            </w:rPr>
            <w:t>Willebrand</w:t>
          </w:r>
          <w:proofErr w:type="spellEnd"/>
          <w:r w:rsidRPr="00BC38DF">
            <w:rPr>
              <w:rFonts w:cstheme="minorHAnsi"/>
              <w:sz w:val="24"/>
              <w:szCs w:val="24"/>
            </w:rPr>
            <w:t xml:space="preserve"> e disfunções </w:t>
          </w:r>
          <w:proofErr w:type="spellStart"/>
          <w:r w:rsidRPr="00BC38DF">
            <w:rPr>
              <w:rFonts w:cstheme="minorHAnsi"/>
              <w:sz w:val="24"/>
              <w:szCs w:val="24"/>
            </w:rPr>
            <w:t>plaquetárias</w:t>
          </w:r>
          <w:proofErr w:type="spellEnd"/>
          <w:r w:rsidRPr="00BC38DF">
            <w:rPr>
              <w:rFonts w:cstheme="minorHAnsi"/>
              <w:sz w:val="24"/>
              <w:szCs w:val="24"/>
            </w:rPr>
            <w:t xml:space="preserve">) são doenças raras e complexas que afetam a pessoa com </w:t>
          </w:r>
          <w:proofErr w:type="spellStart"/>
          <w:r w:rsidRPr="00BC38DF">
            <w:rPr>
              <w:rFonts w:cstheme="minorHAnsi"/>
              <w:sz w:val="24"/>
              <w:szCs w:val="24"/>
            </w:rPr>
            <w:t>coagulopatia</w:t>
          </w:r>
          <w:proofErr w:type="spellEnd"/>
          <w:r w:rsidRPr="00BC38DF">
            <w:rPr>
              <w:rFonts w:cstheme="minorHAnsi"/>
              <w:sz w:val="24"/>
              <w:szCs w:val="24"/>
            </w:rPr>
            <w:t xml:space="preserve"> congénita e a sua </w:t>
          </w:r>
          <w:proofErr w:type="gramStart"/>
          <w:r w:rsidRPr="00BC38DF">
            <w:rPr>
              <w:rFonts w:cstheme="minorHAnsi"/>
              <w:sz w:val="24"/>
              <w:szCs w:val="24"/>
            </w:rPr>
            <w:t xml:space="preserve">família. </w:t>
          </w:r>
          <w:r w:rsidR="002B7918" w:rsidRPr="00BC38DF">
            <w:rPr>
              <w:rFonts w:cstheme="minorHAnsi"/>
              <w:sz w:val="24"/>
              <w:szCs w:val="24"/>
            </w:rPr>
            <w:t xml:space="preserve"> </w:t>
          </w:r>
          <w:proofErr w:type="gramEnd"/>
          <w:r w:rsidR="00265F4D" w:rsidRPr="00BC38DF">
            <w:rPr>
              <w:rFonts w:cstheme="minorHAnsi"/>
              <w:sz w:val="24"/>
              <w:szCs w:val="24"/>
            </w:rPr>
            <w:t xml:space="preserve">As equipas multidisciplinares destes centros devem assim, ter a capacidade de dar resposta aos diversos problemas das pessoas com estas patologias e das suas famílias, de acordo com </w:t>
          </w:r>
          <w:proofErr w:type="gramStart"/>
          <w:r w:rsidR="00265F4D" w:rsidRPr="00BC38DF">
            <w:rPr>
              <w:rFonts w:cstheme="minorHAnsi"/>
              <w:sz w:val="24"/>
              <w:szCs w:val="24"/>
            </w:rPr>
            <w:t>normas</w:t>
          </w:r>
          <w:proofErr w:type="gramEnd"/>
          <w:r w:rsidR="00265F4D" w:rsidRPr="00BC38DF">
            <w:rPr>
              <w:rFonts w:cstheme="minorHAnsi"/>
              <w:sz w:val="24"/>
              <w:szCs w:val="24"/>
            </w:rPr>
            <w:t xml:space="preserve"> e protocolos bem estabelecidos. No caso das </w:t>
          </w:r>
          <w:proofErr w:type="spellStart"/>
          <w:r w:rsidR="00265F4D" w:rsidRPr="00BC38DF">
            <w:rPr>
              <w:rFonts w:cstheme="minorHAnsi"/>
              <w:sz w:val="24"/>
              <w:szCs w:val="24"/>
            </w:rPr>
            <w:t>coagulopatias</w:t>
          </w:r>
          <w:proofErr w:type="spellEnd"/>
          <w:r w:rsidR="00265F4D" w:rsidRPr="00BC38DF">
            <w:rPr>
              <w:rFonts w:cstheme="minorHAnsi"/>
              <w:sz w:val="24"/>
              <w:szCs w:val="24"/>
            </w:rPr>
            <w:t xml:space="preserve"> congénitas e, particularmente, da hemofilia está amplamente estabelecido que esta abordagem</w:t>
          </w:r>
          <w:r w:rsidR="002B7918" w:rsidRPr="00BC38DF">
            <w:rPr>
              <w:rFonts w:cstheme="minorHAnsi"/>
              <w:sz w:val="24"/>
              <w:szCs w:val="24"/>
            </w:rPr>
            <w:t xml:space="preserve"> </w:t>
          </w:r>
          <w:r w:rsidR="00265F4D" w:rsidRPr="00BC38DF">
            <w:rPr>
              <w:rFonts w:cstheme="minorHAnsi"/>
              <w:sz w:val="24"/>
              <w:szCs w:val="24"/>
            </w:rPr>
            <w:t>melhora significativamente a qualidade de vida, diminui drasticamente a mortalidade e a morbilidade e tem um efeito positivo nos custos associados a esta patologia. </w:t>
          </w:r>
        </w:p>
        <w:p w:rsidR="00FF6DC1" w:rsidRPr="00BC38DF" w:rsidRDefault="00265F4D" w:rsidP="00F06658">
          <w:pPr>
            <w:autoSpaceDE w:val="0"/>
            <w:autoSpaceDN w:val="0"/>
            <w:adjustRightInd w:val="0"/>
            <w:spacing w:after="240" w:line="276" w:lineRule="auto"/>
            <w:ind w:hanging="11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 xml:space="preserve">O Centro de Referência de Coagulopatias Congénitas (CRCC) </w:t>
          </w:r>
          <w:r w:rsidR="00FF6DC1" w:rsidRPr="00BC38DF">
            <w:rPr>
              <w:rFonts w:cstheme="minorHAnsi"/>
              <w:sz w:val="24"/>
              <w:szCs w:val="24"/>
            </w:rPr>
            <w:t>do Centro Hospitalar Universitário Lisboa Norte - Hospital de Santa Maria</w:t>
          </w:r>
          <w:r w:rsidR="00105D29" w:rsidRPr="00BC38DF">
            <w:rPr>
              <w:rFonts w:cstheme="minorHAnsi"/>
              <w:sz w:val="24"/>
              <w:szCs w:val="24"/>
            </w:rPr>
            <w:t xml:space="preserve"> (</w:t>
          </w:r>
          <w:proofErr w:type="gramStart"/>
          <w:r w:rsidR="00105D29" w:rsidRPr="00BC38DF">
            <w:rPr>
              <w:rFonts w:cstheme="minorHAnsi"/>
              <w:sz w:val="24"/>
              <w:szCs w:val="24"/>
            </w:rPr>
            <w:t>CRCC–CHULN</w:t>
          </w:r>
          <w:proofErr w:type="gramEnd"/>
          <w:r w:rsidR="00105D29" w:rsidRPr="00BC38DF">
            <w:rPr>
              <w:rFonts w:cstheme="minorHAnsi"/>
              <w:sz w:val="24"/>
              <w:szCs w:val="24"/>
            </w:rPr>
            <w:t>) está integrado no</w:t>
          </w:r>
          <w:r w:rsidR="00FF6DC1" w:rsidRPr="00BC38DF">
            <w:rPr>
              <w:rFonts w:cstheme="minorHAnsi"/>
              <w:sz w:val="24"/>
              <w:szCs w:val="24"/>
            </w:rPr>
            <w:t xml:space="preserve"> Serviço de </w:t>
          </w:r>
          <w:proofErr w:type="spellStart"/>
          <w:r w:rsidR="00FF6DC1" w:rsidRPr="00BC38DF">
            <w:rPr>
              <w:rFonts w:cstheme="minorHAnsi"/>
              <w:sz w:val="24"/>
              <w:szCs w:val="24"/>
            </w:rPr>
            <w:t>Imuno-hemoterapia</w:t>
          </w:r>
          <w:proofErr w:type="spellEnd"/>
          <w:r w:rsidR="00FF6DC1" w:rsidRPr="00BC38DF">
            <w:rPr>
              <w:rFonts w:cstheme="minorHAnsi"/>
              <w:sz w:val="24"/>
              <w:szCs w:val="24"/>
            </w:rPr>
            <w:t xml:space="preserve"> e </w:t>
          </w:r>
          <w:r w:rsidRPr="00BC38DF">
            <w:rPr>
              <w:rFonts w:cstheme="minorHAnsi"/>
              <w:sz w:val="24"/>
              <w:szCs w:val="24"/>
            </w:rPr>
            <w:t xml:space="preserve">foi reconhecido </w:t>
          </w:r>
          <w:r w:rsidR="00FF6DC1" w:rsidRPr="00BC38DF">
            <w:rPr>
              <w:rFonts w:cstheme="minorHAnsi"/>
              <w:sz w:val="24"/>
              <w:szCs w:val="24"/>
            </w:rPr>
            <w:t xml:space="preserve">como tal, </w:t>
          </w:r>
          <w:r w:rsidRPr="00BC38DF">
            <w:rPr>
              <w:rFonts w:cstheme="minorHAnsi"/>
              <w:sz w:val="24"/>
              <w:szCs w:val="24"/>
            </w:rPr>
            <w:t xml:space="preserve">pelo Ministério da Saúde, através do despacho nº6669/2017 em DR 2ª serie, nº-148 de 02/08/2017. </w:t>
          </w:r>
        </w:p>
        <w:p w:rsidR="00FF6DC1" w:rsidRPr="00BC38DF" w:rsidRDefault="00FF6DC1" w:rsidP="00F06658">
          <w:pPr>
            <w:autoSpaceDE w:val="0"/>
            <w:autoSpaceDN w:val="0"/>
            <w:adjustRightInd w:val="0"/>
            <w:spacing w:after="240" w:line="276" w:lineRule="auto"/>
            <w:ind w:hanging="11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>Este CRCC é também certificado desde 2014, como um Centro de Tratamento Compreensivo de Coagulopatias Congénitas pel</w:t>
          </w:r>
          <w:r w:rsidR="002B7918" w:rsidRPr="00BC38DF">
            <w:rPr>
              <w:rFonts w:cstheme="minorHAnsi"/>
              <w:sz w:val="24"/>
              <w:szCs w:val="24"/>
            </w:rPr>
            <w:t>a</w:t>
          </w:r>
          <w:r w:rsidRPr="00BC38DF">
            <w:rPr>
              <w:rFonts w:cstheme="minorHAnsi"/>
              <w:sz w:val="24"/>
              <w:szCs w:val="24"/>
            </w:rPr>
            <w:t xml:space="preserve"> EUHANET. Este grupo médico europeu tem como um dos objetivos o estabelecimento de uma rede europeia de centros de hemofilia trabalhando conjuntamente em projetos relacionados com estas patologias e é atualmente, o organismo responsável pela certificação dos Centros de Hemofilia europeus.</w:t>
          </w:r>
        </w:p>
        <w:p w:rsidR="00F6530D" w:rsidRPr="00BC38DF" w:rsidRDefault="00FF6DC1" w:rsidP="00F06658">
          <w:pPr>
            <w:autoSpaceDE w:val="0"/>
            <w:autoSpaceDN w:val="0"/>
            <w:adjustRightInd w:val="0"/>
            <w:spacing w:line="276" w:lineRule="auto"/>
            <w:ind w:hanging="11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>O CRCC conta também com a referenciação d</w:t>
          </w:r>
          <w:r w:rsidR="00265F4D" w:rsidRPr="00BC38DF">
            <w:rPr>
              <w:rFonts w:cstheme="minorHAnsi"/>
              <w:sz w:val="24"/>
              <w:szCs w:val="24"/>
            </w:rPr>
            <w:t>o ”</w:t>
          </w:r>
          <w:r w:rsidR="00265F4D" w:rsidRPr="00BC38DF">
            <w:rPr>
              <w:rFonts w:cstheme="minorHAnsi"/>
              <w:i/>
              <w:sz w:val="24"/>
              <w:szCs w:val="24"/>
            </w:rPr>
            <w:t xml:space="preserve">Global </w:t>
          </w:r>
          <w:proofErr w:type="spellStart"/>
          <w:r w:rsidR="00265F4D" w:rsidRPr="00BC38DF">
            <w:rPr>
              <w:rFonts w:cstheme="minorHAnsi"/>
              <w:i/>
              <w:sz w:val="24"/>
              <w:szCs w:val="24"/>
            </w:rPr>
            <w:t>Treatment</w:t>
          </w:r>
          <w:proofErr w:type="spellEnd"/>
          <w:r w:rsidR="00265F4D" w:rsidRPr="00BC38DF">
            <w:rPr>
              <w:rFonts w:cstheme="minorHAnsi"/>
              <w:i/>
              <w:sz w:val="24"/>
              <w:szCs w:val="24"/>
            </w:rPr>
            <w:t xml:space="preserve"> Centre </w:t>
          </w:r>
          <w:proofErr w:type="spellStart"/>
          <w:r w:rsidR="00265F4D" w:rsidRPr="00BC38DF">
            <w:rPr>
              <w:rFonts w:cstheme="minorHAnsi"/>
              <w:i/>
              <w:sz w:val="24"/>
              <w:szCs w:val="24"/>
            </w:rPr>
            <w:t>Directory</w:t>
          </w:r>
          <w:proofErr w:type="spellEnd"/>
          <w:r w:rsidR="00265F4D" w:rsidRPr="00BC38DF">
            <w:rPr>
              <w:rFonts w:cstheme="minorHAnsi"/>
              <w:i/>
              <w:sz w:val="24"/>
              <w:szCs w:val="24"/>
            </w:rPr>
            <w:t>” da “</w:t>
          </w:r>
          <w:proofErr w:type="spellStart"/>
          <w:r w:rsidR="00265F4D" w:rsidRPr="00BC38DF">
            <w:rPr>
              <w:rFonts w:cstheme="minorHAnsi"/>
              <w:i/>
              <w:sz w:val="24"/>
              <w:szCs w:val="24"/>
            </w:rPr>
            <w:t>World</w:t>
          </w:r>
          <w:proofErr w:type="spellEnd"/>
          <w:r w:rsidR="00265F4D" w:rsidRPr="00BC38DF">
            <w:rPr>
              <w:rFonts w:cstheme="minorHAnsi"/>
              <w:i/>
              <w:sz w:val="24"/>
              <w:szCs w:val="24"/>
            </w:rPr>
            <w:t xml:space="preserve"> </w:t>
          </w:r>
          <w:proofErr w:type="spellStart"/>
          <w:r w:rsidR="00265F4D" w:rsidRPr="00BC38DF">
            <w:rPr>
              <w:rFonts w:cstheme="minorHAnsi"/>
              <w:i/>
              <w:sz w:val="24"/>
              <w:szCs w:val="24"/>
            </w:rPr>
            <w:t>Federation</w:t>
          </w:r>
          <w:proofErr w:type="spellEnd"/>
          <w:r w:rsidR="00265F4D" w:rsidRPr="00BC38DF">
            <w:rPr>
              <w:rFonts w:cstheme="minorHAnsi"/>
              <w:i/>
              <w:sz w:val="24"/>
              <w:szCs w:val="24"/>
            </w:rPr>
            <w:t xml:space="preserve"> </w:t>
          </w:r>
          <w:proofErr w:type="spellStart"/>
          <w:r w:rsidR="00265F4D" w:rsidRPr="00BC38DF">
            <w:rPr>
              <w:rFonts w:cstheme="minorHAnsi"/>
              <w:i/>
              <w:sz w:val="24"/>
              <w:szCs w:val="24"/>
            </w:rPr>
            <w:t>of</w:t>
          </w:r>
          <w:proofErr w:type="spellEnd"/>
          <w:r w:rsidR="00265F4D" w:rsidRPr="00BC38DF">
            <w:rPr>
              <w:rFonts w:cstheme="minorHAnsi"/>
              <w:i/>
              <w:sz w:val="24"/>
              <w:szCs w:val="24"/>
            </w:rPr>
            <w:t xml:space="preserve"> </w:t>
          </w:r>
          <w:proofErr w:type="spellStart"/>
          <w:r w:rsidR="00265F4D" w:rsidRPr="00BC38DF">
            <w:rPr>
              <w:rFonts w:cstheme="minorHAnsi"/>
              <w:i/>
              <w:sz w:val="24"/>
              <w:szCs w:val="24"/>
            </w:rPr>
            <w:t>Haemophilia</w:t>
          </w:r>
          <w:proofErr w:type="spellEnd"/>
          <w:r w:rsidR="00265F4D" w:rsidRPr="00BC38DF">
            <w:rPr>
              <w:rFonts w:cstheme="minorHAnsi"/>
              <w:sz w:val="24"/>
              <w:szCs w:val="24"/>
            </w:rPr>
            <w:t xml:space="preserve">” como prestando apoio a doentes com </w:t>
          </w:r>
          <w:proofErr w:type="spellStart"/>
          <w:r w:rsidR="00265F4D" w:rsidRPr="00BC38DF">
            <w:rPr>
              <w:rFonts w:cstheme="minorHAnsi"/>
              <w:sz w:val="24"/>
              <w:szCs w:val="24"/>
            </w:rPr>
            <w:t>coagulopatias</w:t>
          </w:r>
          <w:proofErr w:type="spellEnd"/>
          <w:r w:rsidR="00265F4D" w:rsidRPr="00BC38DF">
            <w:rPr>
              <w:rFonts w:cstheme="minorHAnsi"/>
              <w:sz w:val="24"/>
              <w:szCs w:val="24"/>
            </w:rPr>
            <w:t xml:space="preserve"> congénitas em viagem pelo nosso país.</w:t>
          </w:r>
        </w:p>
        <w:p w:rsidR="005C6CBD" w:rsidRPr="00BC38DF" w:rsidRDefault="005C6CBD" w:rsidP="00F06658">
          <w:pPr>
            <w:autoSpaceDE w:val="0"/>
            <w:autoSpaceDN w:val="0"/>
            <w:adjustRightInd w:val="0"/>
            <w:spacing w:line="276" w:lineRule="auto"/>
            <w:ind w:hanging="11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 xml:space="preserve">O presente guia foi elaborado para oferecer suporte, aconselhamento, orientação e educação a utentes, familiares, cuidadores e amigos no âmbito das </w:t>
          </w:r>
          <w:proofErr w:type="spellStart"/>
          <w:r w:rsidRPr="00BC38DF">
            <w:rPr>
              <w:rFonts w:cstheme="minorHAnsi"/>
              <w:sz w:val="24"/>
              <w:szCs w:val="24"/>
            </w:rPr>
            <w:t>coagulopatias</w:t>
          </w:r>
          <w:proofErr w:type="spellEnd"/>
          <w:r w:rsidRPr="00BC38DF">
            <w:rPr>
              <w:rFonts w:cstheme="minorHAnsi"/>
              <w:sz w:val="24"/>
              <w:szCs w:val="24"/>
            </w:rPr>
            <w:t xml:space="preserve"> congénitas e, além disso, fornecer informações sobre o Centro de Referência (CR).</w:t>
          </w:r>
        </w:p>
        <w:p w:rsidR="00123BE1" w:rsidRDefault="00123BE1" w:rsidP="00F06658">
          <w:pPr>
            <w:autoSpaceDE w:val="0"/>
            <w:autoSpaceDN w:val="0"/>
            <w:adjustRightInd w:val="0"/>
            <w:spacing w:after="240" w:line="276" w:lineRule="auto"/>
            <w:ind w:hanging="11"/>
            <w:jc w:val="both"/>
            <w:rPr>
              <w:rFonts w:cstheme="minorHAnsi"/>
              <w:sz w:val="24"/>
              <w:szCs w:val="24"/>
            </w:rPr>
          </w:pPr>
        </w:p>
        <w:p w:rsidR="00570574" w:rsidRDefault="00570574" w:rsidP="00F06658">
          <w:pPr>
            <w:autoSpaceDE w:val="0"/>
            <w:autoSpaceDN w:val="0"/>
            <w:adjustRightInd w:val="0"/>
            <w:spacing w:after="240" w:line="276" w:lineRule="auto"/>
            <w:ind w:hanging="11"/>
            <w:jc w:val="both"/>
            <w:rPr>
              <w:rFonts w:cstheme="minorHAnsi"/>
              <w:sz w:val="24"/>
              <w:szCs w:val="24"/>
            </w:rPr>
          </w:pPr>
        </w:p>
        <w:p w:rsidR="00570574" w:rsidRDefault="00570574" w:rsidP="00F06658">
          <w:pPr>
            <w:autoSpaceDE w:val="0"/>
            <w:autoSpaceDN w:val="0"/>
            <w:adjustRightInd w:val="0"/>
            <w:spacing w:after="240" w:line="276" w:lineRule="auto"/>
            <w:ind w:hanging="11"/>
            <w:jc w:val="both"/>
            <w:rPr>
              <w:rFonts w:cstheme="minorHAnsi"/>
              <w:sz w:val="24"/>
              <w:szCs w:val="24"/>
            </w:rPr>
          </w:pPr>
        </w:p>
        <w:p w:rsidR="00570574" w:rsidRPr="00BC38DF" w:rsidRDefault="00570574" w:rsidP="00F06658">
          <w:pPr>
            <w:autoSpaceDE w:val="0"/>
            <w:autoSpaceDN w:val="0"/>
            <w:adjustRightInd w:val="0"/>
            <w:spacing w:after="240" w:line="276" w:lineRule="auto"/>
            <w:ind w:hanging="11"/>
            <w:jc w:val="both"/>
            <w:rPr>
              <w:rFonts w:cstheme="minorHAnsi"/>
              <w:sz w:val="24"/>
              <w:szCs w:val="24"/>
            </w:rPr>
          </w:pPr>
        </w:p>
        <w:p w:rsidR="00123BE1" w:rsidRPr="00BC38DF" w:rsidRDefault="00123BE1" w:rsidP="00F06658">
          <w:pPr>
            <w:autoSpaceDE w:val="0"/>
            <w:autoSpaceDN w:val="0"/>
            <w:adjustRightInd w:val="0"/>
            <w:spacing w:after="240" w:line="276" w:lineRule="auto"/>
            <w:jc w:val="both"/>
            <w:rPr>
              <w:rFonts w:cstheme="minorHAnsi"/>
              <w:sz w:val="24"/>
              <w:szCs w:val="24"/>
            </w:rPr>
          </w:pPr>
        </w:p>
        <w:p w:rsidR="00BC38DF" w:rsidRPr="00BC7802" w:rsidRDefault="005C6CBD" w:rsidP="00064003">
          <w:pPr>
            <w:pStyle w:val="Cabealho4"/>
          </w:pPr>
          <w:bookmarkStart w:id="2" w:name="_Toc67676654"/>
          <w:r w:rsidRPr="00BC7802">
            <w:lastRenderedPageBreak/>
            <w:t>CA</w:t>
          </w:r>
          <w:r w:rsidR="00C11B52" w:rsidRPr="00BC7802">
            <w:t>RACTERIZAÇÃO DO CENTRO DE REFERÊ</w:t>
          </w:r>
          <w:r w:rsidRPr="00BC7802">
            <w:t>NCIA COAGULOPATIAS CONGÉNITAS</w:t>
          </w:r>
          <w:bookmarkEnd w:id="2"/>
          <w:r w:rsidR="00BC38DF" w:rsidRPr="00BC7802">
            <w:t xml:space="preserve"> </w:t>
          </w:r>
        </w:p>
        <w:p w:rsidR="0047637C" w:rsidRDefault="0047637C" w:rsidP="0047637C">
          <w:pPr>
            <w:rPr>
              <w:rFonts w:eastAsia="Times New Roman"/>
              <w:lang w:eastAsia="pt-PT"/>
            </w:rPr>
          </w:pPr>
        </w:p>
        <w:p w:rsidR="00265F4D" w:rsidRPr="00064003" w:rsidRDefault="00FB0A51" w:rsidP="0047637C">
          <w:pPr>
            <w:pStyle w:val="Cabealho5"/>
            <w:numPr>
              <w:ilvl w:val="1"/>
              <w:numId w:val="1"/>
            </w:numPr>
            <w:spacing w:before="0" w:after="240" w:line="276" w:lineRule="auto"/>
            <w:jc w:val="both"/>
            <w:rPr>
              <w:rFonts w:asciiTheme="minorHAnsi" w:hAnsiTheme="minorHAnsi" w:cstheme="minorHAnsi"/>
            </w:rPr>
          </w:pPr>
          <w:bookmarkStart w:id="3" w:name="_Toc67676655"/>
          <w:r w:rsidRPr="00064003">
            <w:rPr>
              <w:rFonts w:asciiTheme="minorHAnsi" w:hAnsiTheme="minorHAnsi" w:cstheme="minorHAnsi"/>
            </w:rPr>
            <w:t xml:space="preserve">A </w:t>
          </w:r>
          <w:r w:rsidR="00C11B52" w:rsidRPr="00064003">
            <w:rPr>
              <w:rFonts w:asciiTheme="minorHAnsi" w:hAnsiTheme="minorHAnsi" w:cstheme="minorHAnsi"/>
            </w:rPr>
            <w:t>EQUIPA</w:t>
          </w:r>
          <w:r w:rsidR="00123BE1" w:rsidRPr="00064003">
            <w:rPr>
              <w:rFonts w:asciiTheme="minorHAnsi" w:hAnsiTheme="minorHAnsi" w:cstheme="minorHAnsi"/>
            </w:rPr>
            <w:t xml:space="preserve"> MULTIDISCIPLINAR</w:t>
          </w:r>
          <w:bookmarkEnd w:id="3"/>
        </w:p>
        <w:p w:rsidR="00FB0A51" w:rsidRDefault="00F6530D" w:rsidP="00F06658">
          <w:pPr>
            <w:spacing w:line="276" w:lineRule="auto"/>
            <w:ind w:left="360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>O CRCC tem como missão</w:t>
          </w:r>
          <w:r w:rsidR="00BC38DF" w:rsidRPr="00BC38DF">
            <w:rPr>
              <w:rFonts w:cstheme="minorHAnsi"/>
              <w:sz w:val="24"/>
              <w:szCs w:val="24"/>
            </w:rPr>
            <w:t xml:space="preserve"> o</w:t>
          </w:r>
          <w:r w:rsidRPr="00BC38DF">
            <w:rPr>
              <w:rFonts w:cstheme="minorHAnsi"/>
              <w:sz w:val="24"/>
              <w:szCs w:val="24"/>
            </w:rPr>
            <w:t xml:space="preserve"> diagnóstico e seguimento d</w:t>
          </w:r>
          <w:r w:rsidR="00BC38DF">
            <w:rPr>
              <w:rFonts w:cstheme="minorHAnsi"/>
              <w:sz w:val="24"/>
              <w:szCs w:val="24"/>
            </w:rPr>
            <w:t xml:space="preserve">e pessoas </w:t>
          </w:r>
          <w:r w:rsidRPr="00BC38DF">
            <w:rPr>
              <w:rFonts w:cstheme="minorHAnsi"/>
              <w:sz w:val="24"/>
              <w:szCs w:val="24"/>
            </w:rPr>
            <w:t xml:space="preserve">com </w:t>
          </w:r>
          <w:proofErr w:type="spellStart"/>
          <w:r w:rsidRPr="00BC38DF">
            <w:rPr>
              <w:rFonts w:cstheme="minorHAnsi"/>
              <w:sz w:val="24"/>
              <w:szCs w:val="24"/>
            </w:rPr>
            <w:t>coagulopatias</w:t>
          </w:r>
          <w:proofErr w:type="spellEnd"/>
          <w:r w:rsidRPr="00BC38DF">
            <w:rPr>
              <w:rFonts w:cstheme="minorHAnsi"/>
              <w:sz w:val="24"/>
              <w:szCs w:val="24"/>
            </w:rPr>
            <w:t xml:space="preserve"> congénitas e dos portadores assintomáticos, em articulação com diversas especialidades consoante as necessidades clínicas</w:t>
          </w:r>
          <w:r w:rsidR="00BC38DF">
            <w:rPr>
              <w:rFonts w:cstheme="minorHAnsi"/>
              <w:sz w:val="24"/>
              <w:szCs w:val="24"/>
            </w:rPr>
            <w:t xml:space="preserve">. </w:t>
          </w:r>
          <w:r w:rsidR="002B7918" w:rsidRPr="00BC38DF">
            <w:rPr>
              <w:rFonts w:cstheme="minorHAnsi"/>
              <w:color w:val="000000"/>
              <w:sz w:val="24"/>
              <w:szCs w:val="24"/>
            </w:rPr>
            <w:t xml:space="preserve">Na prestação de cuidados de qualidade </w:t>
          </w:r>
          <w:r w:rsidR="000D24A9" w:rsidRPr="00BC38DF">
            <w:rPr>
              <w:rFonts w:cstheme="minorHAnsi"/>
              <w:color w:val="000000"/>
              <w:sz w:val="24"/>
              <w:szCs w:val="24"/>
            </w:rPr>
            <w:t xml:space="preserve">a </w:t>
          </w:r>
          <w:r w:rsidR="00BC38DF">
            <w:rPr>
              <w:rFonts w:cstheme="minorHAnsi"/>
              <w:color w:val="000000"/>
              <w:sz w:val="24"/>
              <w:szCs w:val="24"/>
            </w:rPr>
            <w:t xml:space="preserve">estes utentes, </w:t>
          </w:r>
          <w:r w:rsidRPr="00BC38DF">
            <w:rPr>
              <w:rFonts w:cstheme="minorHAnsi"/>
              <w:color w:val="000000"/>
              <w:sz w:val="24"/>
              <w:szCs w:val="24"/>
            </w:rPr>
            <w:t>esta</w:t>
          </w:r>
          <w:r w:rsidR="002B7918" w:rsidRPr="00BC38DF">
            <w:rPr>
              <w:rFonts w:cstheme="minorHAnsi"/>
              <w:color w:val="000000"/>
              <w:sz w:val="24"/>
              <w:szCs w:val="24"/>
            </w:rPr>
            <w:t xml:space="preserve"> articulação assume vital importância</w:t>
          </w:r>
          <w:r w:rsidR="000D24A9" w:rsidRPr="00BC38DF">
            <w:rPr>
              <w:rFonts w:cstheme="minorHAnsi"/>
              <w:color w:val="000000"/>
              <w:sz w:val="24"/>
              <w:szCs w:val="24"/>
            </w:rPr>
            <w:t xml:space="preserve">, permitindo a integração de conhecimento científico e recursos tecnológicos. </w:t>
          </w:r>
          <w:r w:rsidRPr="00BC38DF">
            <w:rPr>
              <w:rFonts w:cstheme="minorHAnsi"/>
              <w:color w:val="000000"/>
              <w:sz w:val="24"/>
              <w:szCs w:val="24"/>
            </w:rPr>
            <w:t xml:space="preserve">O CRCC </w:t>
          </w:r>
          <w:r w:rsidR="000D24A9" w:rsidRPr="00BC38DF">
            <w:rPr>
              <w:rFonts w:cstheme="minorHAnsi"/>
              <w:sz w:val="24"/>
              <w:szCs w:val="24"/>
            </w:rPr>
            <w:t xml:space="preserve">disponibiliza </w:t>
          </w:r>
          <w:r w:rsidRPr="00BC38DF">
            <w:rPr>
              <w:rFonts w:cstheme="minorHAnsi"/>
              <w:sz w:val="24"/>
              <w:szCs w:val="24"/>
            </w:rPr>
            <w:t xml:space="preserve">estes </w:t>
          </w:r>
          <w:r w:rsidR="000D24A9" w:rsidRPr="00BC38DF">
            <w:rPr>
              <w:rFonts w:cstheme="minorHAnsi"/>
              <w:sz w:val="24"/>
              <w:szCs w:val="24"/>
            </w:rPr>
            <w:t>cuidados de saúde integrados</w:t>
          </w:r>
          <w:r w:rsidRPr="00BC38DF">
            <w:rPr>
              <w:rFonts w:cstheme="minorHAnsi"/>
              <w:sz w:val="24"/>
              <w:szCs w:val="24"/>
            </w:rPr>
            <w:t>,</w:t>
          </w:r>
          <w:r w:rsidR="000D24A9" w:rsidRPr="00BC38DF">
            <w:rPr>
              <w:rFonts w:cstheme="minorHAnsi"/>
              <w:sz w:val="24"/>
              <w:szCs w:val="24"/>
            </w:rPr>
            <w:t xml:space="preserve"> </w:t>
          </w:r>
          <w:r w:rsidRPr="00BC38DF">
            <w:rPr>
              <w:rFonts w:cstheme="minorHAnsi"/>
              <w:sz w:val="24"/>
              <w:szCs w:val="24"/>
            </w:rPr>
            <w:t xml:space="preserve">a utentes em idade pediátrica e adultos, </w:t>
          </w:r>
          <w:r w:rsidR="000D24A9" w:rsidRPr="00BC38DF">
            <w:rPr>
              <w:rFonts w:cstheme="minorHAnsi"/>
              <w:sz w:val="24"/>
              <w:szCs w:val="24"/>
            </w:rPr>
            <w:t xml:space="preserve">em contexto de Consulta, Hospital </w:t>
          </w:r>
          <w:r w:rsidR="00E61BDA">
            <w:rPr>
              <w:rFonts w:cstheme="minorHAnsi"/>
              <w:sz w:val="24"/>
              <w:szCs w:val="24"/>
            </w:rPr>
            <w:t>de Dia, Urgência e Internamento de acordo com o seguinte Organograma e quadro com a constituição da Equipa Multidisciplinar.</w:t>
          </w:r>
        </w:p>
        <w:p w:rsidR="003140E7" w:rsidRDefault="003140E7" w:rsidP="00E61BDA">
          <w:pPr>
            <w:spacing w:after="0"/>
            <w:ind w:firstLine="360"/>
            <w:rPr>
              <w:color w:val="92D050"/>
              <w:sz w:val="20"/>
              <w:szCs w:val="28"/>
            </w:rPr>
          </w:pPr>
        </w:p>
        <w:p w:rsidR="00E61BDA" w:rsidRPr="00E61BDA" w:rsidRDefault="00E61BDA" w:rsidP="00E61BDA">
          <w:pPr>
            <w:spacing w:after="0"/>
            <w:ind w:firstLine="360"/>
            <w:rPr>
              <w:color w:val="92D050"/>
              <w:sz w:val="20"/>
              <w:szCs w:val="28"/>
            </w:rPr>
          </w:pPr>
          <w:r w:rsidRPr="00E61BDA">
            <w:rPr>
              <w:color w:val="92D050"/>
              <w:sz w:val="20"/>
              <w:szCs w:val="28"/>
            </w:rPr>
            <w:t>ORGANOGRAMA DO CENTRO DE REFERÊNCIA DE COAGULOPATIA CONGÉNITAS</w:t>
          </w:r>
        </w:p>
        <w:p w:rsidR="00E61BDA" w:rsidRPr="00BC38DF" w:rsidRDefault="003140E7" w:rsidP="00575990">
          <w:pPr>
            <w:spacing w:line="276" w:lineRule="auto"/>
            <w:ind w:left="-284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  <w:lang w:eastAsia="pt-PT"/>
            </w:rPr>
            <w:drawing>
              <wp:inline distT="0" distB="0" distL="0" distR="0" wp14:anchorId="16AFD5D8">
                <wp:extent cx="6383655" cy="46863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3655" cy="468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8611D" w:rsidRDefault="00E8611D" w:rsidP="00840E85">
          <w:pPr>
            <w:shd w:val="clear" w:color="auto" w:fill="FFFFFF"/>
            <w:spacing w:before="150" w:after="75" w:line="276" w:lineRule="auto"/>
            <w:ind w:left="-567" w:right="-426"/>
            <w:jc w:val="both"/>
            <w:rPr>
              <w:rFonts w:cstheme="minorHAnsi"/>
              <w:sz w:val="24"/>
              <w:szCs w:val="24"/>
            </w:rPr>
          </w:pPr>
        </w:p>
        <w:p w:rsidR="003140E7" w:rsidRDefault="003140E7" w:rsidP="00840E85">
          <w:pPr>
            <w:shd w:val="clear" w:color="auto" w:fill="FFFFFF"/>
            <w:spacing w:before="150" w:after="75" w:line="276" w:lineRule="auto"/>
            <w:ind w:left="-567" w:right="-426"/>
            <w:jc w:val="both"/>
            <w:rPr>
              <w:rFonts w:cstheme="minorHAnsi"/>
              <w:sz w:val="24"/>
              <w:szCs w:val="24"/>
            </w:rPr>
          </w:pPr>
        </w:p>
        <w:p w:rsidR="00E61BDA" w:rsidRPr="00E61BDA" w:rsidRDefault="00E61BDA" w:rsidP="00E61BDA">
          <w:pPr>
            <w:spacing w:after="0"/>
            <w:ind w:firstLine="360"/>
            <w:rPr>
              <w:i/>
              <w:iCs/>
              <w:color w:val="92D050"/>
              <w:sz w:val="20"/>
              <w:szCs w:val="28"/>
            </w:rPr>
          </w:pPr>
        </w:p>
        <w:p w:rsidR="00647119" w:rsidRDefault="00647119" w:rsidP="00575990">
          <w:pPr>
            <w:rPr>
              <w:i/>
              <w:iCs/>
              <w:color w:val="92D050"/>
              <w:sz w:val="20"/>
              <w:szCs w:val="28"/>
            </w:rPr>
          </w:pPr>
          <w:r w:rsidRPr="00E61BDA">
            <w:rPr>
              <w:i/>
              <w:iCs/>
              <w:color w:val="92D050"/>
              <w:sz w:val="20"/>
              <w:szCs w:val="28"/>
            </w:rPr>
            <w:lastRenderedPageBreak/>
            <w:t>EQUIPA MULTIDISCUPLINAR DO CENTRO DE REFERÊNCIA DE COAGULOPATIAS CONGÉNITAS</w:t>
          </w:r>
        </w:p>
        <w:p w:rsidR="003140E7" w:rsidRDefault="003140E7" w:rsidP="00575990">
          <w:pPr>
            <w:rPr>
              <w:i/>
              <w:iCs/>
              <w:color w:val="92D050"/>
              <w:sz w:val="20"/>
              <w:szCs w:val="28"/>
            </w:rPr>
          </w:pPr>
        </w:p>
        <w:p w:rsidR="003140E7" w:rsidRDefault="003140E7" w:rsidP="00575990">
          <w:pPr>
            <w:rPr>
              <w:i/>
              <w:iCs/>
              <w:color w:val="92D050"/>
              <w:sz w:val="20"/>
              <w:szCs w:val="28"/>
            </w:rPr>
          </w:pPr>
        </w:p>
        <w:tbl>
          <w:tblPr>
            <w:tblpPr w:leftFromText="141" w:rightFromText="141" w:vertAnchor="page" w:horzAnchor="margin" w:tblpY="2341"/>
            <w:tblW w:w="8587" w:type="dxa"/>
            <w:tblBorders>
              <w:top w:val="single" w:sz="4" w:space="0" w:color="9FD37C" w:themeColor="accent2" w:themeTint="99"/>
              <w:left w:val="dashDotStroked" w:sz="24" w:space="0" w:color="9FD37C" w:themeColor="accent2" w:themeTint="99"/>
              <w:bottom w:val="dashDotStroked" w:sz="24" w:space="0" w:color="9FD37C" w:themeColor="accent2" w:themeTint="99"/>
              <w:right w:val="dashDotStroked" w:sz="24" w:space="0" w:color="9FD37C" w:themeColor="accent2" w:themeTint="99"/>
              <w:insideH w:val="single" w:sz="4" w:space="0" w:color="9FD37C" w:themeColor="accent2" w:themeTint="99"/>
              <w:insideV w:val="single" w:sz="4" w:space="0" w:color="96DBFB" w:themeColor="accent6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3059"/>
            <w:gridCol w:w="5528"/>
          </w:tblGrid>
          <w:tr w:rsidR="003140E7" w:rsidRPr="00F7634A" w:rsidTr="00863A6F">
            <w:trPr>
              <w:trHeight w:val="551"/>
            </w:trPr>
            <w:tc>
              <w:tcPr>
                <w:tcW w:w="8587" w:type="dxa"/>
                <w:gridSpan w:val="2"/>
                <w:shd w:val="clear" w:color="auto" w:fill="76B54B"/>
                <w:hideMark/>
              </w:tcPr>
              <w:p w:rsidR="003140E7" w:rsidRPr="004F3D18" w:rsidRDefault="003140E7" w:rsidP="003140E7">
                <w:pPr>
                  <w:spacing w:before="240" w:after="0" w:line="240" w:lineRule="auto"/>
                  <w:jc w:val="center"/>
                  <w:rPr>
                    <w:rStyle w:val="nfase"/>
                    <w:rFonts w:cstheme="minorHAnsi"/>
                    <w:b/>
                    <w:i w:val="0"/>
                    <w:sz w:val="18"/>
                    <w:szCs w:val="18"/>
                  </w:rPr>
                </w:pPr>
                <w:r>
                  <w:rPr>
                    <w:rStyle w:val="nfase"/>
                    <w:rFonts w:cstheme="minorHAnsi"/>
                    <w:b/>
                    <w:color w:val="FFFFFF" w:themeColor="background1"/>
                    <w:sz w:val="18"/>
                    <w:szCs w:val="18"/>
                  </w:rPr>
                  <w:t>EQUIPA MULTIDISCIPLINAR</w:t>
                </w:r>
              </w:p>
            </w:tc>
          </w:tr>
          <w:tr w:rsidR="003140E7" w:rsidRPr="00F7634A" w:rsidTr="00863A6F">
            <w:trPr>
              <w:trHeight w:val="510"/>
            </w:trPr>
            <w:tc>
              <w:tcPr>
                <w:tcW w:w="3059" w:type="dxa"/>
                <w:hideMark/>
              </w:tcPr>
              <w:p w:rsidR="003140E7" w:rsidRPr="00CD308F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 xml:space="preserve">Coordenador do CR </w:t>
                </w:r>
              </w:p>
            </w:tc>
            <w:tc>
              <w:tcPr>
                <w:tcW w:w="5528" w:type="dxa"/>
                <w:hideMark/>
              </w:tcPr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 xml:space="preserve">Cristina Catarino </w:t>
                </w:r>
              </w:p>
            </w:tc>
          </w:tr>
          <w:tr w:rsidR="003140E7" w:rsidRPr="00F7634A" w:rsidTr="00863A6F">
            <w:trPr>
              <w:trHeight w:val="510"/>
            </w:trPr>
            <w:tc>
              <w:tcPr>
                <w:tcW w:w="3059" w:type="dxa"/>
                <w:hideMark/>
              </w:tcPr>
              <w:p w:rsidR="003140E7" w:rsidRPr="00CD308F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>Médicos do CRCC -SIH</w:t>
                </w:r>
              </w:p>
            </w:tc>
            <w:tc>
              <w:tcPr>
                <w:tcW w:w="5528" w:type="dxa"/>
                <w:hideMark/>
              </w:tcPr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Cristina Catarino</w:t>
                </w:r>
              </w:p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Fátima Rodrigues</w:t>
                </w:r>
              </w:p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Artur Pereira</w:t>
                </w:r>
              </w:p>
            </w:tc>
          </w:tr>
          <w:tr w:rsidR="003140E7" w:rsidRPr="00F7634A" w:rsidTr="00863A6F">
            <w:trPr>
              <w:trHeight w:val="510"/>
            </w:trPr>
            <w:tc>
              <w:tcPr>
                <w:tcW w:w="3059" w:type="dxa"/>
                <w:hideMark/>
              </w:tcPr>
              <w:p w:rsidR="003140E7" w:rsidRPr="00CD308F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 xml:space="preserve">Médicos Especialistas em </w:t>
                </w:r>
                <w:proofErr w:type="spellStart"/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>Imuno-Hemoterapia</w:t>
                </w:r>
                <w:proofErr w:type="spellEnd"/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 xml:space="preserve"> (apoio urgência 24 horas)</w:t>
                </w:r>
              </w:p>
            </w:tc>
            <w:tc>
              <w:tcPr>
                <w:tcW w:w="5528" w:type="dxa"/>
                <w:hideMark/>
              </w:tcPr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Cristina Catarino, Fátima Rodrigues, Artur Pereira</w:t>
                </w:r>
              </w:p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Álvaro Beleza, Miguel Galvão, Maria Anabela Rodrigues, Anabela Brites, Ana Garção, Ana Oliveira, Ca</w:t>
                </w:r>
                <w:r>
                  <w:rPr>
                    <w:rStyle w:val="nfase"/>
                    <w:rFonts w:cstheme="minorHAnsi"/>
                    <w:sz w:val="18"/>
                    <w:szCs w:val="18"/>
                  </w:rPr>
                  <w:t>rla Pereira, Ana Freixo; M.M Deve</w:t>
                </w: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za</w:t>
                </w:r>
              </w:p>
            </w:tc>
          </w:tr>
          <w:tr w:rsidR="003140E7" w:rsidRPr="00F7634A" w:rsidTr="00863A6F">
            <w:trPr>
              <w:trHeight w:val="510"/>
            </w:trPr>
            <w:tc>
              <w:tcPr>
                <w:tcW w:w="3059" w:type="dxa"/>
                <w:hideMark/>
              </w:tcPr>
              <w:p w:rsidR="003140E7" w:rsidRPr="00CD308F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 xml:space="preserve">Médicos de Hematologia Pediátrica </w:t>
                </w:r>
              </w:p>
            </w:tc>
            <w:tc>
              <w:tcPr>
                <w:tcW w:w="5528" w:type="dxa"/>
                <w:hideMark/>
              </w:tcPr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 xml:space="preserve">Maria João </w:t>
                </w:r>
                <w:proofErr w:type="spellStart"/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Palaré</w:t>
                </w:r>
                <w:proofErr w:type="spellEnd"/>
              </w:p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 xml:space="preserve">Anabela Ferrão </w:t>
                </w:r>
              </w:p>
            </w:tc>
          </w:tr>
          <w:tr w:rsidR="003140E7" w:rsidRPr="00F7634A" w:rsidTr="00863A6F">
            <w:trPr>
              <w:trHeight w:val="510"/>
            </w:trPr>
            <w:tc>
              <w:tcPr>
                <w:tcW w:w="3059" w:type="dxa"/>
              </w:tcPr>
              <w:p w:rsidR="003140E7" w:rsidRPr="00CD308F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>Médicos de Medicina Física e de Reabilitação</w:t>
                </w:r>
              </w:p>
            </w:tc>
            <w:tc>
              <w:tcPr>
                <w:tcW w:w="5528" w:type="dxa"/>
              </w:tcPr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Teresa Matias</w:t>
                </w:r>
              </w:p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Teresa Mirco</w:t>
                </w:r>
              </w:p>
            </w:tc>
          </w:tr>
          <w:tr w:rsidR="003140E7" w:rsidRPr="00F7634A" w:rsidTr="00863A6F">
            <w:trPr>
              <w:trHeight w:val="510"/>
            </w:trPr>
            <w:tc>
              <w:tcPr>
                <w:tcW w:w="3059" w:type="dxa"/>
              </w:tcPr>
              <w:p w:rsidR="003140E7" w:rsidRPr="00CD308F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>Médicos de Ortopedia</w:t>
                </w:r>
              </w:p>
            </w:tc>
            <w:tc>
              <w:tcPr>
                <w:tcW w:w="5528" w:type="dxa"/>
              </w:tcPr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 xml:space="preserve">José </w:t>
                </w:r>
                <w:proofErr w:type="spellStart"/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Padin</w:t>
                </w:r>
                <w:proofErr w:type="spellEnd"/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 xml:space="preserve"> (adultos)</w:t>
                </w:r>
              </w:p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Graça Lopes (pediatria)</w:t>
                </w:r>
              </w:p>
            </w:tc>
          </w:tr>
          <w:tr w:rsidR="003140E7" w:rsidRPr="00F7634A" w:rsidTr="00863A6F">
            <w:trPr>
              <w:trHeight w:val="510"/>
            </w:trPr>
            <w:tc>
              <w:tcPr>
                <w:tcW w:w="3059" w:type="dxa"/>
              </w:tcPr>
              <w:p w:rsidR="003140E7" w:rsidRPr="00CD308F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>Médicos de</w:t>
                </w:r>
                <w:r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 xml:space="preserve"> Cirurgia</w:t>
                </w:r>
              </w:p>
            </w:tc>
            <w:tc>
              <w:tcPr>
                <w:tcW w:w="5528" w:type="dxa"/>
              </w:tcPr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>
                  <w:rPr>
                    <w:rStyle w:val="nfase"/>
                    <w:rFonts w:cstheme="minorHAnsi"/>
                    <w:sz w:val="18"/>
                    <w:szCs w:val="18"/>
                  </w:rPr>
                  <w:t>Dr. Jorge Marques</w:t>
                </w:r>
              </w:p>
            </w:tc>
          </w:tr>
          <w:tr w:rsidR="003140E7" w:rsidRPr="00F7634A" w:rsidTr="00863A6F">
            <w:trPr>
              <w:trHeight w:val="510"/>
            </w:trPr>
            <w:tc>
              <w:tcPr>
                <w:tcW w:w="3059" w:type="dxa"/>
              </w:tcPr>
              <w:p w:rsidR="003140E7" w:rsidRPr="00CD308F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>Médicos de Genética</w:t>
                </w:r>
              </w:p>
            </w:tc>
            <w:tc>
              <w:tcPr>
                <w:tcW w:w="5528" w:type="dxa"/>
              </w:tcPr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Ana Berta Sousa</w:t>
                </w:r>
              </w:p>
            </w:tc>
          </w:tr>
          <w:tr w:rsidR="003140E7" w:rsidRPr="00F7634A" w:rsidTr="00863A6F">
            <w:trPr>
              <w:trHeight w:val="510"/>
            </w:trPr>
            <w:tc>
              <w:tcPr>
                <w:tcW w:w="3059" w:type="dxa"/>
              </w:tcPr>
              <w:p w:rsidR="003140E7" w:rsidRPr="00CD308F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>Médicos de ORL</w:t>
                </w:r>
              </w:p>
            </w:tc>
            <w:tc>
              <w:tcPr>
                <w:tcW w:w="5528" w:type="dxa"/>
              </w:tcPr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Paulo Pereira</w:t>
                </w:r>
              </w:p>
            </w:tc>
          </w:tr>
          <w:tr w:rsidR="003140E7" w:rsidRPr="00F7634A" w:rsidTr="00863A6F">
            <w:trPr>
              <w:trHeight w:val="510"/>
            </w:trPr>
            <w:tc>
              <w:tcPr>
                <w:tcW w:w="3059" w:type="dxa"/>
              </w:tcPr>
              <w:p w:rsidR="003140E7" w:rsidRPr="00CD308F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 xml:space="preserve">Serviços Farmacêuticos </w:t>
                </w:r>
              </w:p>
            </w:tc>
            <w:tc>
              <w:tcPr>
                <w:tcW w:w="5528" w:type="dxa"/>
              </w:tcPr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>
                  <w:rPr>
                    <w:rStyle w:val="nfase"/>
                    <w:rFonts w:cstheme="minorHAnsi"/>
                    <w:sz w:val="18"/>
                    <w:szCs w:val="18"/>
                  </w:rPr>
                  <w:t>Dra. Patrícia Afonso</w:t>
                </w:r>
              </w:p>
            </w:tc>
          </w:tr>
          <w:tr w:rsidR="003140E7" w:rsidRPr="00F7634A" w:rsidTr="00863A6F">
            <w:trPr>
              <w:trHeight w:val="510"/>
            </w:trPr>
            <w:tc>
              <w:tcPr>
                <w:tcW w:w="3059" w:type="dxa"/>
              </w:tcPr>
              <w:p w:rsidR="003140E7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 xml:space="preserve">Enfermeira Gestora         </w:t>
                </w:r>
                <w:r>
                  <w:rPr>
                    <w:rStyle w:val="nfase"/>
                    <w:rFonts w:cstheme="minorHAnsi"/>
                    <w:sz w:val="18"/>
                    <w:szCs w:val="18"/>
                  </w:rPr>
                  <w:t xml:space="preserve"> </w:t>
                </w:r>
              </w:p>
              <w:p w:rsidR="003140E7" w:rsidRPr="00CC70D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 w:rsidRPr="00CC70DA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>Enfermeiro Coordenador</w:t>
                </w:r>
              </w:p>
            </w:tc>
            <w:tc>
              <w:tcPr>
                <w:tcW w:w="5528" w:type="dxa"/>
              </w:tcPr>
              <w:p w:rsidR="003140E7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Ana Paula Sebastião</w:t>
                </w:r>
              </w:p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 xml:space="preserve">Malam </w:t>
                </w:r>
                <w:proofErr w:type="spellStart"/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Turé</w:t>
                </w:r>
                <w:proofErr w:type="spellEnd"/>
              </w:p>
            </w:tc>
          </w:tr>
          <w:tr w:rsidR="003140E7" w:rsidRPr="00F7634A" w:rsidTr="00863A6F">
            <w:trPr>
              <w:trHeight w:val="510"/>
            </w:trPr>
            <w:tc>
              <w:tcPr>
                <w:tcW w:w="3059" w:type="dxa"/>
                <w:hideMark/>
              </w:tcPr>
              <w:p w:rsidR="003140E7" w:rsidRPr="00CD308F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 xml:space="preserve">Enfermagem </w:t>
                </w:r>
                <w:r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>do CRCC-</w:t>
                </w:r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>SIH</w:t>
                </w:r>
              </w:p>
            </w:tc>
            <w:tc>
              <w:tcPr>
                <w:tcW w:w="5528" w:type="dxa"/>
                <w:hideMark/>
              </w:tcPr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 xml:space="preserve">Ana Resende, Patrícia Soeirinho, Lourenço Prazeres, Maria Luísa Cardoso, Rui Alves, </w:t>
                </w:r>
                <w:r>
                  <w:rPr>
                    <w:rStyle w:val="nfase"/>
                    <w:rFonts w:cstheme="minorHAnsi"/>
                    <w:sz w:val="18"/>
                    <w:szCs w:val="18"/>
                  </w:rPr>
                  <w:t>Júlio Costa, Carla Santos, Carla Coimbra, Carla Pina e Iolanda Santos</w:t>
                </w:r>
              </w:p>
            </w:tc>
          </w:tr>
          <w:tr w:rsidR="003140E7" w:rsidRPr="00F7634A" w:rsidTr="00863A6F">
            <w:trPr>
              <w:trHeight w:val="510"/>
            </w:trPr>
            <w:tc>
              <w:tcPr>
                <w:tcW w:w="3059" w:type="dxa"/>
              </w:tcPr>
              <w:p w:rsidR="003140E7" w:rsidRPr="00CD308F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>Trombose e hemóstase</w:t>
                </w:r>
              </w:p>
              <w:p w:rsidR="003140E7" w:rsidRPr="00CD308F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>(Patologia Clínica)</w:t>
                </w:r>
              </w:p>
              <w:p w:rsidR="003140E7" w:rsidRPr="002725B5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6"/>
                    <w:szCs w:val="16"/>
                  </w:rPr>
                </w:pPr>
              </w:p>
              <w:p w:rsidR="003140E7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>Médicos</w:t>
                </w:r>
              </w:p>
              <w:p w:rsidR="003140E7" w:rsidRPr="002725B5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color w:val="96DBFB" w:themeColor="accent6" w:themeTint="99"/>
                    <w:sz w:val="18"/>
                    <w:szCs w:val="18"/>
                  </w:rPr>
                </w:pPr>
                <w:r w:rsidRPr="002725B5">
                  <w:rPr>
                    <w:rStyle w:val="nfase"/>
                    <w:rFonts w:cstheme="minorHAnsi"/>
                    <w:b/>
                    <w:color w:val="96DBFB" w:themeColor="accent6" w:themeTint="99"/>
                    <w:sz w:val="18"/>
                    <w:szCs w:val="18"/>
                  </w:rPr>
                  <w:t>………………………………………</w:t>
                </w:r>
              </w:p>
              <w:p w:rsidR="003140E7" w:rsidRPr="00CD308F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 xml:space="preserve">TSDT </w:t>
                </w:r>
              </w:p>
            </w:tc>
            <w:tc>
              <w:tcPr>
                <w:tcW w:w="5528" w:type="dxa"/>
              </w:tcPr>
              <w:p w:rsidR="003140E7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</w:p>
              <w:p w:rsidR="003140E7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</w:p>
              <w:p w:rsidR="003140E7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</w:p>
              <w:p w:rsidR="003140E7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Fátima Carriço</w:t>
                </w:r>
                <w:r>
                  <w:rPr>
                    <w:rStyle w:val="nfase"/>
                    <w:rFonts w:cstheme="minorHAnsi"/>
                    <w:sz w:val="18"/>
                    <w:szCs w:val="18"/>
                  </w:rPr>
                  <w:t>, Ana Miranda, Cristina Vaz Carneiro</w:t>
                </w:r>
              </w:p>
              <w:p w:rsidR="003140E7" w:rsidRPr="002725B5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color w:val="96DBFB" w:themeColor="accent6" w:themeTint="99"/>
                    <w:sz w:val="18"/>
                    <w:szCs w:val="18"/>
                  </w:rPr>
                </w:pPr>
                <w:r w:rsidRPr="002725B5">
                  <w:rPr>
                    <w:rStyle w:val="nfase"/>
                    <w:rFonts w:cstheme="minorHAnsi"/>
                    <w:color w:val="96DBFB" w:themeColor="accent6" w:themeTint="99"/>
                    <w:sz w:val="18"/>
                    <w:szCs w:val="18"/>
                  </w:rPr>
                  <w:t>………………………………………………………………………………………………………</w:t>
                </w:r>
              </w:p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>
                  <w:rPr>
                    <w:rStyle w:val="nfase"/>
                    <w:rFonts w:cstheme="minorHAnsi"/>
                    <w:sz w:val="18"/>
                    <w:szCs w:val="18"/>
                  </w:rPr>
                  <w:t>Carina Calista, Paulo Morgado, Sónia Cruz</w:t>
                </w:r>
              </w:p>
            </w:tc>
          </w:tr>
          <w:tr w:rsidR="003140E7" w:rsidRPr="00F7634A" w:rsidTr="00863A6F">
            <w:trPr>
              <w:trHeight w:val="510"/>
            </w:trPr>
            <w:tc>
              <w:tcPr>
                <w:tcW w:w="3059" w:type="dxa"/>
                <w:hideMark/>
              </w:tcPr>
              <w:p w:rsidR="003140E7" w:rsidRPr="00CD308F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>Apoio Psicologia</w:t>
                </w:r>
              </w:p>
            </w:tc>
            <w:tc>
              <w:tcPr>
                <w:tcW w:w="5528" w:type="dxa"/>
                <w:hideMark/>
              </w:tcPr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Cátia Damião</w:t>
                </w:r>
              </w:p>
            </w:tc>
          </w:tr>
          <w:tr w:rsidR="003140E7" w:rsidRPr="00F7634A" w:rsidTr="00863A6F">
            <w:trPr>
              <w:trHeight w:val="510"/>
            </w:trPr>
            <w:tc>
              <w:tcPr>
                <w:tcW w:w="3059" w:type="dxa"/>
              </w:tcPr>
              <w:p w:rsidR="003140E7" w:rsidRPr="00CD308F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>Apoio Serviço Social</w:t>
                </w:r>
              </w:p>
            </w:tc>
            <w:tc>
              <w:tcPr>
                <w:tcW w:w="5528" w:type="dxa"/>
              </w:tcPr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Rita Bruto da Costa</w:t>
                </w:r>
              </w:p>
            </w:tc>
          </w:tr>
          <w:tr w:rsidR="003140E7" w:rsidRPr="00F7634A" w:rsidTr="00863A6F">
            <w:trPr>
              <w:trHeight w:val="510"/>
            </w:trPr>
            <w:tc>
              <w:tcPr>
                <w:tcW w:w="3059" w:type="dxa"/>
                <w:hideMark/>
              </w:tcPr>
              <w:p w:rsidR="003140E7" w:rsidRPr="00CD308F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  <w:r w:rsidRPr="00CD308F">
                  <w:rPr>
                    <w:rStyle w:val="nfase"/>
                    <w:rFonts w:cstheme="minorHAnsi"/>
                    <w:b/>
                    <w:sz w:val="18"/>
                    <w:szCs w:val="18"/>
                  </w:rPr>
                  <w:t xml:space="preserve">Apoio Administrativo </w:t>
                </w:r>
              </w:p>
              <w:p w:rsidR="003140E7" w:rsidRPr="00CD308F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b/>
                    <w:sz w:val="18"/>
                    <w:szCs w:val="18"/>
                  </w:rPr>
                </w:pPr>
              </w:p>
            </w:tc>
            <w:tc>
              <w:tcPr>
                <w:tcW w:w="5528" w:type="dxa"/>
                <w:hideMark/>
              </w:tcPr>
              <w:p w:rsidR="003140E7" w:rsidRPr="00F7634A" w:rsidRDefault="003140E7" w:rsidP="003140E7">
                <w:pPr>
                  <w:spacing w:after="0" w:line="240" w:lineRule="auto"/>
                  <w:rPr>
                    <w:rStyle w:val="nfase"/>
                    <w:rFonts w:cstheme="minorHAnsi"/>
                    <w:sz w:val="18"/>
                    <w:szCs w:val="18"/>
                  </w:rPr>
                </w:pP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Ana Raquel Cabecinha</w:t>
                </w:r>
                <w:r>
                  <w:rPr>
                    <w:rStyle w:val="nfase"/>
                    <w:rFonts w:cstheme="minorHAnsi"/>
                    <w:sz w:val="18"/>
                    <w:szCs w:val="18"/>
                  </w:rPr>
                  <w:t xml:space="preserve">, Guiomar Quelhas, </w:t>
                </w:r>
                <w:r w:rsidRPr="00F7634A">
                  <w:rPr>
                    <w:rStyle w:val="nfase"/>
                    <w:rFonts w:cstheme="minorHAnsi"/>
                    <w:sz w:val="18"/>
                    <w:szCs w:val="18"/>
                  </w:rPr>
                  <w:t>Ana Pinto, Rosa Santos, Carla Sequeira</w:t>
                </w:r>
              </w:p>
            </w:tc>
          </w:tr>
        </w:tbl>
        <w:p w:rsidR="003140E7" w:rsidRDefault="003140E7" w:rsidP="00575990">
          <w:pPr>
            <w:rPr>
              <w:i/>
              <w:iCs/>
              <w:color w:val="92D050"/>
              <w:sz w:val="20"/>
              <w:szCs w:val="28"/>
            </w:rPr>
          </w:pPr>
        </w:p>
        <w:p w:rsidR="003140E7" w:rsidRDefault="003140E7">
          <w:pPr>
            <w:rPr>
              <w:i/>
              <w:iCs/>
              <w:color w:val="92D050"/>
              <w:sz w:val="20"/>
              <w:szCs w:val="28"/>
            </w:rPr>
          </w:pPr>
          <w:r>
            <w:rPr>
              <w:i/>
              <w:iCs/>
              <w:color w:val="92D050"/>
              <w:sz w:val="20"/>
              <w:szCs w:val="28"/>
            </w:rPr>
            <w:br w:type="page"/>
          </w:r>
        </w:p>
        <w:p w:rsidR="00F6530D" w:rsidRPr="00064003" w:rsidRDefault="00F6530D" w:rsidP="00BC7802">
          <w:pPr>
            <w:pStyle w:val="Cabealho5"/>
            <w:numPr>
              <w:ilvl w:val="1"/>
              <w:numId w:val="1"/>
            </w:numPr>
            <w:spacing w:before="0" w:line="276" w:lineRule="auto"/>
            <w:jc w:val="both"/>
            <w:rPr>
              <w:rFonts w:asciiTheme="minorHAnsi" w:hAnsiTheme="minorHAnsi" w:cstheme="minorHAnsi"/>
            </w:rPr>
          </w:pPr>
          <w:bookmarkStart w:id="4" w:name="_Toc67676656"/>
          <w:r w:rsidRPr="00064003">
            <w:rPr>
              <w:rFonts w:asciiTheme="minorHAnsi" w:hAnsiTheme="minorHAnsi" w:cstheme="minorHAnsi"/>
            </w:rPr>
            <w:lastRenderedPageBreak/>
            <w:t>PATOLOGIAS DE INTERVENÇÃO</w:t>
          </w:r>
          <w:bookmarkEnd w:id="4"/>
        </w:p>
        <w:p w:rsidR="00F6530D" w:rsidRPr="00BC38DF" w:rsidRDefault="00F6530D" w:rsidP="002446A5">
          <w:pPr>
            <w:pStyle w:val="PargrafodaLista"/>
            <w:numPr>
              <w:ilvl w:val="0"/>
              <w:numId w:val="6"/>
            </w:num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>Hemofilia A e Hemofilia B</w:t>
          </w:r>
        </w:p>
        <w:p w:rsidR="00F6530D" w:rsidRPr="00BC38DF" w:rsidRDefault="00F6530D" w:rsidP="002446A5">
          <w:pPr>
            <w:pStyle w:val="PargrafodaLista"/>
            <w:numPr>
              <w:ilvl w:val="0"/>
              <w:numId w:val="6"/>
            </w:num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 xml:space="preserve">Doença de </w:t>
          </w:r>
          <w:proofErr w:type="spellStart"/>
          <w:r w:rsidRPr="00BC38DF">
            <w:rPr>
              <w:rFonts w:cstheme="minorHAnsi"/>
              <w:sz w:val="24"/>
              <w:szCs w:val="24"/>
            </w:rPr>
            <w:t>Von</w:t>
          </w:r>
          <w:proofErr w:type="spellEnd"/>
          <w:r w:rsidRPr="00BC38DF">
            <w:rPr>
              <w:rFonts w:cstheme="minorHAnsi"/>
              <w:sz w:val="24"/>
              <w:szCs w:val="24"/>
            </w:rPr>
            <w:t xml:space="preserve"> </w:t>
          </w:r>
          <w:proofErr w:type="spellStart"/>
          <w:r w:rsidRPr="00BC38DF">
            <w:rPr>
              <w:rFonts w:cstheme="minorHAnsi"/>
              <w:sz w:val="24"/>
              <w:szCs w:val="24"/>
            </w:rPr>
            <w:t>Willebrand</w:t>
          </w:r>
          <w:proofErr w:type="spellEnd"/>
        </w:p>
        <w:p w:rsidR="00F6530D" w:rsidRPr="00BC38DF" w:rsidRDefault="00F6530D" w:rsidP="002446A5">
          <w:pPr>
            <w:pStyle w:val="PargrafodaLista"/>
            <w:numPr>
              <w:ilvl w:val="0"/>
              <w:numId w:val="6"/>
            </w:num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 xml:space="preserve">Défice de outros </w:t>
          </w:r>
          <w:r w:rsidR="00840E85" w:rsidRPr="00BC38DF">
            <w:rPr>
              <w:rFonts w:cstheme="minorHAnsi"/>
              <w:sz w:val="24"/>
              <w:szCs w:val="24"/>
            </w:rPr>
            <w:t>fatores</w:t>
          </w:r>
          <w:r w:rsidRPr="00BC38DF">
            <w:rPr>
              <w:rFonts w:cstheme="minorHAnsi"/>
              <w:sz w:val="24"/>
              <w:szCs w:val="24"/>
            </w:rPr>
            <w:t xml:space="preserve"> da coagulação (fibrinogénio, V, VII, X, XI, XIII) </w:t>
          </w:r>
        </w:p>
        <w:p w:rsidR="00F6530D" w:rsidRDefault="00F6530D" w:rsidP="002446A5">
          <w:pPr>
            <w:pStyle w:val="PargrafodaLista"/>
            <w:numPr>
              <w:ilvl w:val="0"/>
              <w:numId w:val="6"/>
            </w:num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 xml:space="preserve">Disfunções </w:t>
          </w:r>
          <w:proofErr w:type="spellStart"/>
          <w:r w:rsidRPr="00BC38DF">
            <w:rPr>
              <w:rFonts w:cstheme="minorHAnsi"/>
              <w:sz w:val="24"/>
              <w:szCs w:val="24"/>
            </w:rPr>
            <w:t>plaquetárias</w:t>
          </w:r>
          <w:proofErr w:type="spellEnd"/>
          <w:r w:rsidRPr="00BC38DF">
            <w:rPr>
              <w:rFonts w:cstheme="minorHAnsi"/>
              <w:sz w:val="24"/>
              <w:szCs w:val="24"/>
            </w:rPr>
            <w:t xml:space="preserve"> congénitas</w:t>
          </w:r>
        </w:p>
        <w:p w:rsidR="00575990" w:rsidRPr="00BC38DF" w:rsidRDefault="00575990" w:rsidP="00575990">
          <w:pPr>
            <w:pStyle w:val="PargrafodaLista"/>
            <w:spacing w:line="276" w:lineRule="auto"/>
            <w:jc w:val="both"/>
            <w:rPr>
              <w:rFonts w:cstheme="minorHAnsi"/>
              <w:sz w:val="24"/>
              <w:szCs w:val="24"/>
            </w:rPr>
          </w:pPr>
        </w:p>
        <w:p w:rsidR="003C4D1C" w:rsidRPr="00B026B5" w:rsidRDefault="00F6530D" w:rsidP="00B026B5">
          <w:pPr>
            <w:pStyle w:val="Cabealho4"/>
          </w:pPr>
          <w:bookmarkStart w:id="5" w:name="_Toc67676657"/>
          <w:r w:rsidRPr="00B026B5">
            <w:t>ATIVIDADE ASSISTENCIAL</w:t>
          </w:r>
          <w:bookmarkEnd w:id="5"/>
        </w:p>
        <w:p w:rsidR="00B026B5" w:rsidRPr="00B026B5" w:rsidRDefault="00B026B5" w:rsidP="00064003">
          <w:pPr>
            <w:spacing w:after="0"/>
            <w:rPr>
              <w:lang w:eastAsia="pt-PT"/>
            </w:rPr>
          </w:pPr>
        </w:p>
        <w:p w:rsidR="008A1820" w:rsidRPr="00064003" w:rsidRDefault="00A90AE0" w:rsidP="00BC7802">
          <w:pPr>
            <w:pStyle w:val="Cabealho5"/>
            <w:numPr>
              <w:ilvl w:val="1"/>
              <w:numId w:val="1"/>
            </w:numPr>
            <w:spacing w:before="0" w:after="240" w:line="240" w:lineRule="auto"/>
            <w:jc w:val="both"/>
            <w:rPr>
              <w:rFonts w:asciiTheme="minorHAnsi" w:hAnsiTheme="minorHAnsi" w:cstheme="minorHAnsi"/>
            </w:rPr>
          </w:pPr>
          <w:bookmarkStart w:id="6" w:name="_Toc67676658"/>
          <w:r w:rsidRPr="00064003">
            <w:rPr>
              <w:rFonts w:asciiTheme="minorHAnsi" w:hAnsiTheme="minorHAnsi" w:cstheme="minorHAnsi"/>
            </w:rPr>
            <w:t>ÂMBITO DA ATIVIDADE ASSISTENCIAL</w:t>
          </w:r>
          <w:bookmarkEnd w:id="6"/>
        </w:p>
        <w:p w:rsidR="003C4D1C" w:rsidRPr="00BC38DF" w:rsidRDefault="003C4D1C" w:rsidP="002446A5">
          <w:pPr>
            <w:pStyle w:val="PargrafodaLista"/>
            <w:numPr>
              <w:ilvl w:val="0"/>
              <w:numId w:val="7"/>
            </w:numPr>
            <w:spacing w:after="0"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 xml:space="preserve">Diagnóstico e seguimento de utentes com diagnóstico de </w:t>
          </w:r>
          <w:proofErr w:type="spellStart"/>
          <w:r w:rsidRPr="00BC38DF">
            <w:rPr>
              <w:rFonts w:cstheme="minorHAnsi"/>
              <w:sz w:val="24"/>
              <w:szCs w:val="24"/>
            </w:rPr>
            <w:t>coagulopatia</w:t>
          </w:r>
          <w:proofErr w:type="spellEnd"/>
          <w:r w:rsidRPr="00BC38DF">
            <w:rPr>
              <w:rFonts w:cstheme="minorHAnsi"/>
              <w:sz w:val="24"/>
              <w:szCs w:val="24"/>
            </w:rPr>
            <w:t>/portadore</w:t>
          </w:r>
          <w:r w:rsidR="00064003">
            <w:rPr>
              <w:rFonts w:cstheme="minorHAnsi"/>
              <w:sz w:val="24"/>
              <w:szCs w:val="24"/>
            </w:rPr>
            <w:t>s em idade pediátrica ou adulta;</w:t>
          </w:r>
        </w:p>
        <w:p w:rsidR="003C4D1C" w:rsidRPr="00BC38DF" w:rsidRDefault="003C4D1C" w:rsidP="002446A5">
          <w:pPr>
            <w:pStyle w:val="PargrafodaLista"/>
            <w:numPr>
              <w:ilvl w:val="0"/>
              <w:numId w:val="7"/>
            </w:num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>Seguimento em consultas de especialidade (Medicina Física e Reabilitação, Pediatria, Ortopedia ou outras) sempre que necessário</w:t>
          </w:r>
          <w:r w:rsidR="00064003">
            <w:rPr>
              <w:rFonts w:cstheme="minorHAnsi"/>
              <w:sz w:val="24"/>
              <w:szCs w:val="24"/>
            </w:rPr>
            <w:t>;</w:t>
          </w:r>
        </w:p>
        <w:p w:rsidR="003C4D1C" w:rsidRPr="00BC38DF" w:rsidRDefault="003C4D1C" w:rsidP="002446A5">
          <w:pPr>
            <w:pStyle w:val="PargrafodaLista"/>
            <w:numPr>
              <w:ilvl w:val="0"/>
              <w:numId w:val="7"/>
            </w:num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 xml:space="preserve">Intervenção terapêutica de acordo com as </w:t>
          </w:r>
          <w:r w:rsidR="00064003" w:rsidRPr="00BC38DF">
            <w:rPr>
              <w:rFonts w:cstheme="minorHAnsi"/>
              <w:sz w:val="24"/>
              <w:szCs w:val="24"/>
            </w:rPr>
            <w:t>recomendações</w:t>
          </w:r>
          <w:r w:rsidR="00064003">
            <w:rPr>
              <w:rFonts w:cstheme="minorHAnsi"/>
              <w:sz w:val="24"/>
              <w:szCs w:val="24"/>
            </w:rPr>
            <w:t xml:space="preserve"> nacionais e internacionais;</w:t>
          </w:r>
        </w:p>
        <w:p w:rsidR="003C4D1C" w:rsidRPr="00BC38DF" w:rsidRDefault="003C4D1C" w:rsidP="002446A5">
          <w:pPr>
            <w:pStyle w:val="PargrafodaLista"/>
            <w:numPr>
              <w:ilvl w:val="0"/>
              <w:numId w:val="7"/>
            </w:num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>Integração e articulação com outras unidades de saúde (centros de atenção primária, unidades hospitalares, centros de tratamento de hemofilia), nacionais e estrangeiros;</w:t>
          </w:r>
        </w:p>
        <w:p w:rsidR="003C4D1C" w:rsidRPr="00BC38DF" w:rsidRDefault="003C4D1C" w:rsidP="002446A5">
          <w:pPr>
            <w:pStyle w:val="PargrafodaLista"/>
            <w:numPr>
              <w:ilvl w:val="1"/>
              <w:numId w:val="12"/>
            </w:num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 xml:space="preserve">Apoio educacional e aconselhamento para utentes, pais, cuidadores, empregadores e comunidade escolar com o intuito de esclarecer dúvidas e melhorar a perceção e conhecimento geral sobre as </w:t>
          </w:r>
          <w:proofErr w:type="spellStart"/>
          <w:r w:rsidRPr="00BC38DF">
            <w:rPr>
              <w:rFonts w:cstheme="minorHAnsi"/>
              <w:sz w:val="24"/>
              <w:szCs w:val="24"/>
            </w:rPr>
            <w:t>coagulopatias</w:t>
          </w:r>
          <w:proofErr w:type="spellEnd"/>
          <w:r w:rsidRPr="00BC38DF">
            <w:rPr>
              <w:rFonts w:cstheme="minorHAnsi"/>
              <w:sz w:val="24"/>
              <w:szCs w:val="24"/>
            </w:rPr>
            <w:t xml:space="preserve"> congénitas;</w:t>
          </w:r>
        </w:p>
        <w:p w:rsidR="003C4D1C" w:rsidRPr="00BC38DF" w:rsidRDefault="003C4D1C" w:rsidP="002446A5">
          <w:pPr>
            <w:pStyle w:val="PargrafodaLista"/>
            <w:numPr>
              <w:ilvl w:val="1"/>
              <w:numId w:val="12"/>
            </w:num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>Ensino e formação pré e pós graduada para médicos e enfermeiros</w:t>
          </w:r>
          <w:r w:rsidR="00DF2185">
            <w:rPr>
              <w:rFonts w:cstheme="minorHAnsi"/>
              <w:sz w:val="24"/>
              <w:szCs w:val="24"/>
            </w:rPr>
            <w:t>;</w:t>
          </w:r>
        </w:p>
        <w:p w:rsidR="003C4D1C" w:rsidRPr="00BC38DF" w:rsidRDefault="003C4D1C" w:rsidP="002446A5">
          <w:pPr>
            <w:pStyle w:val="PargrafodaLista"/>
            <w:numPr>
              <w:ilvl w:val="1"/>
              <w:numId w:val="12"/>
            </w:num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>Participação em ensaios clínicos e estudos internacionais na área d</w:t>
          </w:r>
          <w:r w:rsidR="00064003">
            <w:rPr>
              <w:rFonts w:cstheme="minorHAnsi"/>
              <w:sz w:val="24"/>
              <w:szCs w:val="24"/>
            </w:rPr>
            <w:t>o</w:t>
          </w:r>
          <w:r w:rsidRPr="00BC38DF">
            <w:rPr>
              <w:rFonts w:cstheme="minorHAnsi"/>
              <w:sz w:val="24"/>
              <w:szCs w:val="24"/>
            </w:rPr>
            <w:t>s distúrbios hemorrágicos;</w:t>
          </w:r>
        </w:p>
        <w:p w:rsidR="003C4D1C" w:rsidRPr="00BC38DF" w:rsidRDefault="003C4D1C" w:rsidP="002446A5">
          <w:pPr>
            <w:pStyle w:val="PargrafodaLista"/>
            <w:numPr>
              <w:ilvl w:val="1"/>
              <w:numId w:val="12"/>
            </w:num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 xml:space="preserve">Colaboração com associações de pessoas com </w:t>
          </w:r>
          <w:proofErr w:type="spellStart"/>
          <w:r w:rsidRPr="00BC38DF">
            <w:rPr>
              <w:rFonts w:cstheme="minorHAnsi"/>
              <w:sz w:val="24"/>
              <w:szCs w:val="24"/>
            </w:rPr>
            <w:t>coagulopatias</w:t>
          </w:r>
          <w:proofErr w:type="spellEnd"/>
          <w:r w:rsidRPr="00BC38DF">
            <w:rPr>
              <w:rFonts w:cstheme="minorHAnsi"/>
              <w:sz w:val="24"/>
              <w:szCs w:val="24"/>
            </w:rPr>
            <w:t xml:space="preserve"> congénitas, nomeadamente a Associação Portuguesa de Hemofilia e outras Coagulopatias Congénitas (APH) e o Consórcio Europeu de Hemofilia (EHC);</w:t>
          </w:r>
        </w:p>
        <w:p w:rsidR="003C4D1C" w:rsidRDefault="003C4D1C" w:rsidP="002446A5">
          <w:pPr>
            <w:pStyle w:val="PargrafodaLista"/>
            <w:numPr>
              <w:ilvl w:val="1"/>
              <w:numId w:val="12"/>
            </w:num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 xml:space="preserve">Colaboração com grupos internacionais de especialistas em </w:t>
          </w:r>
          <w:proofErr w:type="spellStart"/>
          <w:r w:rsidRPr="00BC38DF">
            <w:rPr>
              <w:rFonts w:cstheme="minorHAnsi"/>
              <w:sz w:val="24"/>
              <w:szCs w:val="24"/>
            </w:rPr>
            <w:t>coagulopatias</w:t>
          </w:r>
          <w:proofErr w:type="spellEnd"/>
          <w:r w:rsidRPr="00BC38DF">
            <w:rPr>
              <w:rFonts w:cstheme="minorHAnsi"/>
              <w:sz w:val="24"/>
              <w:szCs w:val="24"/>
            </w:rPr>
            <w:t xml:space="preserve"> congénitas, nomeadamente: Rede Europeia de Coagulopatias Congénitas (EUHANET) e Federação Mundial de Hemofilia (WHF).</w:t>
          </w:r>
        </w:p>
        <w:p w:rsidR="00064003" w:rsidRPr="00BC38DF" w:rsidRDefault="00064003" w:rsidP="00DF2185">
          <w:pPr>
            <w:pStyle w:val="PargrafodaLista"/>
            <w:spacing w:line="276" w:lineRule="auto"/>
            <w:ind w:left="927"/>
            <w:jc w:val="both"/>
            <w:rPr>
              <w:rFonts w:cstheme="minorHAnsi"/>
              <w:sz w:val="24"/>
              <w:szCs w:val="24"/>
            </w:rPr>
          </w:pPr>
        </w:p>
        <w:p w:rsidR="00BC38DF" w:rsidRPr="00DF2185" w:rsidRDefault="003C4D1C" w:rsidP="00575990">
          <w:pPr>
            <w:pStyle w:val="Cabealho5"/>
            <w:numPr>
              <w:ilvl w:val="1"/>
              <w:numId w:val="1"/>
            </w:numPr>
            <w:spacing w:before="0" w:line="276" w:lineRule="auto"/>
            <w:jc w:val="both"/>
            <w:rPr>
              <w:rFonts w:asciiTheme="minorHAnsi" w:hAnsiTheme="minorHAnsi" w:cstheme="minorHAnsi"/>
            </w:rPr>
          </w:pPr>
          <w:r w:rsidRPr="00DF2185">
            <w:rPr>
              <w:rFonts w:asciiTheme="minorHAnsi" w:hAnsiTheme="minorHAnsi" w:cstheme="minorHAnsi"/>
            </w:rPr>
            <w:t xml:space="preserve"> </w:t>
          </w:r>
          <w:bookmarkStart w:id="7" w:name="_Toc67676659"/>
          <w:r w:rsidR="00BC38DF" w:rsidRPr="00DF2185">
            <w:rPr>
              <w:rFonts w:asciiTheme="minorHAnsi" w:hAnsiTheme="minorHAnsi" w:cstheme="minorHAnsi"/>
            </w:rPr>
            <w:t>CONSULTAS E SERVIÇOS DISPONIBILIZADOS</w:t>
          </w:r>
          <w:bookmarkEnd w:id="7"/>
        </w:p>
        <w:p w:rsidR="00BC38DF" w:rsidRDefault="008819C5" w:rsidP="00575990">
          <w:pPr>
            <w:pStyle w:val="PargrafodaLista"/>
            <w:numPr>
              <w:ilvl w:val="1"/>
              <w:numId w:val="9"/>
            </w:numPr>
            <w:spacing w:line="276" w:lineRule="auto"/>
            <w:ind w:left="993" w:hanging="340"/>
            <w:rPr>
              <w:rFonts w:cstheme="minorHAnsi"/>
              <w:sz w:val="24"/>
              <w:szCs w:val="24"/>
              <w:lang w:eastAsia="pt-PT"/>
            </w:rPr>
          </w:pPr>
          <w:r w:rsidRPr="00BC38DF">
            <w:rPr>
              <w:rFonts w:cstheme="minorHAnsi"/>
              <w:sz w:val="24"/>
              <w:szCs w:val="24"/>
            </w:rPr>
            <w:t>Consulta de Coagulopatias Congénitas (com presença, teleconsultas</w:t>
          </w:r>
          <w:r w:rsidR="00064003">
            <w:rPr>
              <w:rFonts w:cstheme="minorHAnsi"/>
              <w:sz w:val="24"/>
              <w:szCs w:val="24"/>
            </w:rPr>
            <w:t>/</w:t>
          </w:r>
          <w:proofErr w:type="spellStart"/>
          <w:r w:rsidRPr="00BC38DF">
            <w:rPr>
              <w:rFonts w:cstheme="minorHAnsi"/>
              <w:sz w:val="24"/>
              <w:szCs w:val="24"/>
            </w:rPr>
            <w:t>videoconsultas</w:t>
          </w:r>
          <w:proofErr w:type="spellEnd"/>
          <w:r w:rsidRPr="00BC38DF">
            <w:rPr>
              <w:rFonts w:cstheme="minorHAnsi"/>
              <w:sz w:val="24"/>
              <w:szCs w:val="24"/>
            </w:rPr>
            <w:t>)</w:t>
          </w:r>
          <w:r w:rsidR="00DF2185">
            <w:rPr>
              <w:rFonts w:cstheme="minorHAnsi"/>
              <w:sz w:val="24"/>
              <w:szCs w:val="24"/>
            </w:rPr>
            <w:t>;</w:t>
          </w:r>
        </w:p>
        <w:p w:rsidR="008819C5" w:rsidRPr="00BC38DF" w:rsidRDefault="00BC38DF" w:rsidP="00575990">
          <w:pPr>
            <w:pStyle w:val="PargrafodaLista"/>
            <w:numPr>
              <w:ilvl w:val="1"/>
              <w:numId w:val="9"/>
            </w:numPr>
            <w:spacing w:line="276" w:lineRule="auto"/>
            <w:ind w:left="993"/>
            <w:jc w:val="both"/>
            <w:rPr>
              <w:rFonts w:cstheme="minorHAnsi"/>
              <w:sz w:val="24"/>
              <w:szCs w:val="24"/>
              <w:lang w:eastAsia="pt-PT"/>
            </w:rPr>
          </w:pPr>
          <w:r w:rsidRPr="00BC38DF">
            <w:rPr>
              <w:rFonts w:cstheme="minorHAnsi"/>
              <w:sz w:val="24"/>
              <w:szCs w:val="24"/>
            </w:rPr>
            <w:t xml:space="preserve">Hospital de Dia de Hemofilia (Adultos e </w:t>
          </w:r>
          <w:r w:rsidR="00064003" w:rsidRPr="00BC38DF">
            <w:rPr>
              <w:rFonts w:cstheme="minorHAnsi"/>
              <w:sz w:val="24"/>
              <w:szCs w:val="24"/>
            </w:rPr>
            <w:t>Crianças</w:t>
          </w:r>
          <w:r w:rsidRPr="00BC38DF">
            <w:rPr>
              <w:rFonts w:cstheme="minorHAnsi"/>
              <w:sz w:val="24"/>
              <w:szCs w:val="24"/>
            </w:rPr>
            <w:t>)</w:t>
          </w:r>
          <w:r w:rsidR="00DF2185">
            <w:rPr>
              <w:rFonts w:cstheme="minorHAnsi"/>
              <w:sz w:val="24"/>
              <w:szCs w:val="24"/>
            </w:rPr>
            <w:t>;</w:t>
          </w:r>
        </w:p>
        <w:p w:rsidR="008819C5" w:rsidRPr="00BC38DF" w:rsidRDefault="008819C5" w:rsidP="00575990">
          <w:pPr>
            <w:pStyle w:val="PargrafodaLista"/>
            <w:numPr>
              <w:ilvl w:val="1"/>
              <w:numId w:val="9"/>
            </w:numPr>
            <w:spacing w:line="276" w:lineRule="auto"/>
            <w:ind w:left="993"/>
            <w:jc w:val="both"/>
            <w:rPr>
              <w:rFonts w:cstheme="minorHAnsi"/>
              <w:sz w:val="24"/>
              <w:szCs w:val="24"/>
              <w:lang w:eastAsia="pt-PT"/>
            </w:rPr>
          </w:pPr>
          <w:r w:rsidRPr="00BC38DF">
            <w:rPr>
              <w:rFonts w:cstheme="minorHAnsi"/>
              <w:sz w:val="24"/>
              <w:szCs w:val="24"/>
            </w:rPr>
            <w:t>Consulta de Enfermagem de Coagulopatias Congénitas</w:t>
          </w:r>
          <w:r w:rsidR="00DF2185">
            <w:rPr>
              <w:rFonts w:cstheme="minorHAnsi"/>
              <w:sz w:val="24"/>
              <w:szCs w:val="24"/>
            </w:rPr>
            <w:t>;</w:t>
          </w:r>
        </w:p>
        <w:p w:rsidR="008819C5" w:rsidRPr="00BC38DF" w:rsidRDefault="008819C5" w:rsidP="00575990">
          <w:pPr>
            <w:pStyle w:val="PargrafodaLista"/>
            <w:numPr>
              <w:ilvl w:val="1"/>
              <w:numId w:val="9"/>
            </w:numPr>
            <w:spacing w:line="276" w:lineRule="auto"/>
            <w:ind w:left="993"/>
            <w:jc w:val="both"/>
            <w:rPr>
              <w:rFonts w:cstheme="minorHAnsi"/>
              <w:sz w:val="24"/>
              <w:szCs w:val="24"/>
              <w:lang w:eastAsia="pt-PT"/>
            </w:rPr>
          </w:pPr>
          <w:r w:rsidRPr="00BC38DF">
            <w:rPr>
              <w:rFonts w:cstheme="minorHAnsi"/>
              <w:sz w:val="24"/>
              <w:szCs w:val="24"/>
            </w:rPr>
            <w:t>Consulta de Medicina Física e Reabilitação</w:t>
          </w:r>
          <w:r w:rsidR="00DF2185">
            <w:rPr>
              <w:rFonts w:cstheme="minorHAnsi"/>
              <w:sz w:val="24"/>
              <w:szCs w:val="24"/>
            </w:rPr>
            <w:t>;</w:t>
          </w:r>
        </w:p>
        <w:p w:rsidR="008819C5" w:rsidRDefault="008819C5" w:rsidP="00575990">
          <w:pPr>
            <w:pStyle w:val="PargrafodaLista"/>
            <w:numPr>
              <w:ilvl w:val="1"/>
              <w:numId w:val="9"/>
            </w:numPr>
            <w:spacing w:line="276" w:lineRule="auto"/>
            <w:ind w:left="993"/>
            <w:jc w:val="both"/>
            <w:rPr>
              <w:rFonts w:cstheme="minorHAnsi"/>
              <w:sz w:val="24"/>
              <w:szCs w:val="24"/>
              <w:lang w:eastAsia="pt-PT"/>
            </w:rPr>
          </w:pPr>
          <w:r w:rsidRPr="00BC38DF">
            <w:rPr>
              <w:rFonts w:cstheme="minorHAnsi"/>
              <w:sz w:val="24"/>
              <w:szCs w:val="24"/>
            </w:rPr>
            <w:t>Consulta de Alterações da Coagulação</w:t>
          </w:r>
          <w:r w:rsidR="00064003">
            <w:rPr>
              <w:rFonts w:cstheme="minorHAnsi"/>
              <w:sz w:val="24"/>
              <w:szCs w:val="24"/>
            </w:rPr>
            <w:t xml:space="preserve"> (Pediatria)</w:t>
          </w:r>
          <w:r w:rsidR="00DF2185">
            <w:rPr>
              <w:rFonts w:cstheme="minorHAnsi"/>
              <w:sz w:val="24"/>
              <w:szCs w:val="24"/>
            </w:rPr>
            <w:t>;</w:t>
          </w:r>
        </w:p>
        <w:p w:rsidR="008819C5" w:rsidRPr="00BC38DF" w:rsidRDefault="00BC38DF" w:rsidP="00575990">
          <w:pPr>
            <w:pStyle w:val="PargrafodaLista"/>
            <w:numPr>
              <w:ilvl w:val="1"/>
              <w:numId w:val="9"/>
            </w:numPr>
            <w:spacing w:line="276" w:lineRule="auto"/>
            <w:ind w:left="993"/>
            <w:jc w:val="both"/>
            <w:rPr>
              <w:rFonts w:cstheme="minorHAnsi"/>
              <w:sz w:val="24"/>
              <w:szCs w:val="24"/>
              <w:lang w:eastAsia="pt-PT"/>
            </w:rPr>
          </w:pPr>
          <w:r>
            <w:rPr>
              <w:rFonts w:cstheme="minorHAnsi"/>
              <w:sz w:val="24"/>
              <w:szCs w:val="24"/>
            </w:rPr>
            <w:lastRenderedPageBreak/>
            <w:t xml:space="preserve">Apoio </w:t>
          </w:r>
          <w:r w:rsidR="008819C5" w:rsidRPr="00BC38DF">
            <w:rPr>
              <w:rFonts w:cstheme="minorHAnsi"/>
              <w:sz w:val="24"/>
              <w:szCs w:val="24"/>
            </w:rPr>
            <w:t xml:space="preserve">de Outros Profissionais de </w:t>
          </w:r>
          <w:r w:rsidR="00DF2185">
            <w:rPr>
              <w:rFonts w:cstheme="minorHAnsi"/>
              <w:sz w:val="24"/>
              <w:szCs w:val="24"/>
            </w:rPr>
            <w:t>Saú</w:t>
          </w:r>
          <w:r w:rsidR="00DF2185" w:rsidRPr="00BC38DF">
            <w:rPr>
              <w:rFonts w:cstheme="minorHAnsi"/>
              <w:sz w:val="24"/>
              <w:szCs w:val="24"/>
            </w:rPr>
            <w:t>de</w:t>
          </w:r>
        </w:p>
        <w:p w:rsidR="008819C5" w:rsidRPr="00BC38DF" w:rsidRDefault="008819C5" w:rsidP="00575990">
          <w:pPr>
            <w:pStyle w:val="PargrafodaLista"/>
            <w:numPr>
              <w:ilvl w:val="2"/>
              <w:numId w:val="10"/>
            </w:numPr>
            <w:spacing w:line="276" w:lineRule="auto"/>
            <w:ind w:left="1276"/>
            <w:jc w:val="both"/>
            <w:rPr>
              <w:rFonts w:cstheme="minorHAnsi"/>
              <w:sz w:val="24"/>
              <w:szCs w:val="24"/>
              <w:lang w:eastAsia="pt-PT"/>
            </w:rPr>
          </w:pPr>
          <w:r w:rsidRPr="00BC38DF">
            <w:rPr>
              <w:rFonts w:cstheme="minorHAnsi"/>
              <w:sz w:val="24"/>
              <w:szCs w:val="24"/>
            </w:rPr>
            <w:t xml:space="preserve">Psicologia (Adultos e </w:t>
          </w:r>
          <w:r w:rsidR="00DF2185" w:rsidRPr="00BC38DF">
            <w:rPr>
              <w:rFonts w:cstheme="minorHAnsi"/>
              <w:sz w:val="24"/>
              <w:szCs w:val="24"/>
            </w:rPr>
            <w:t>Crianças</w:t>
          </w:r>
          <w:r w:rsidRPr="00BC38DF">
            <w:rPr>
              <w:rFonts w:cstheme="minorHAnsi"/>
              <w:sz w:val="24"/>
              <w:szCs w:val="24"/>
            </w:rPr>
            <w:t xml:space="preserve">) </w:t>
          </w:r>
        </w:p>
        <w:p w:rsidR="008819C5" w:rsidRPr="00BC38DF" w:rsidRDefault="00DF2185" w:rsidP="00575990">
          <w:pPr>
            <w:pStyle w:val="PargrafodaLista"/>
            <w:numPr>
              <w:ilvl w:val="2"/>
              <w:numId w:val="10"/>
            </w:numPr>
            <w:spacing w:line="276" w:lineRule="auto"/>
            <w:ind w:left="1276"/>
            <w:jc w:val="both"/>
            <w:rPr>
              <w:rFonts w:cstheme="minorHAnsi"/>
              <w:sz w:val="24"/>
              <w:szCs w:val="24"/>
              <w:lang w:eastAsia="pt-PT"/>
            </w:rPr>
          </w:pPr>
          <w:r w:rsidRPr="00BC38DF">
            <w:rPr>
              <w:rFonts w:cstheme="minorHAnsi"/>
              <w:sz w:val="24"/>
              <w:szCs w:val="24"/>
            </w:rPr>
            <w:t>Serviço</w:t>
          </w:r>
          <w:r w:rsidR="008819C5" w:rsidRPr="00BC38DF">
            <w:rPr>
              <w:rFonts w:cstheme="minorHAnsi"/>
              <w:sz w:val="24"/>
              <w:szCs w:val="24"/>
            </w:rPr>
            <w:t xml:space="preserve"> Social (Adultos e </w:t>
          </w:r>
          <w:r w:rsidRPr="00BC38DF">
            <w:rPr>
              <w:rFonts w:cstheme="minorHAnsi"/>
              <w:sz w:val="24"/>
              <w:szCs w:val="24"/>
            </w:rPr>
            <w:t>Crianças</w:t>
          </w:r>
          <w:r w:rsidR="008819C5" w:rsidRPr="00BC38DF">
            <w:rPr>
              <w:rFonts w:cstheme="minorHAnsi"/>
              <w:sz w:val="24"/>
              <w:szCs w:val="24"/>
            </w:rPr>
            <w:t xml:space="preserve">) </w:t>
          </w:r>
        </w:p>
        <w:p w:rsidR="00BC38DF" w:rsidRDefault="00DF2185" w:rsidP="00575990">
          <w:pPr>
            <w:pStyle w:val="PargrafodaLista"/>
            <w:numPr>
              <w:ilvl w:val="1"/>
              <w:numId w:val="9"/>
            </w:numPr>
            <w:spacing w:line="276" w:lineRule="auto"/>
            <w:ind w:left="993"/>
            <w:jc w:val="both"/>
            <w:rPr>
              <w:rFonts w:cstheme="minorHAnsi"/>
              <w:sz w:val="24"/>
              <w:szCs w:val="24"/>
              <w:lang w:eastAsia="pt-PT"/>
            </w:rPr>
          </w:pPr>
          <w:r w:rsidRPr="00BC38DF">
            <w:rPr>
              <w:rFonts w:cstheme="minorHAnsi"/>
              <w:sz w:val="24"/>
              <w:szCs w:val="24"/>
            </w:rPr>
            <w:t>Serviços</w:t>
          </w:r>
          <w:r w:rsidR="008819C5" w:rsidRPr="00BC38DF">
            <w:rPr>
              <w:rFonts w:cstheme="minorHAnsi"/>
              <w:sz w:val="24"/>
              <w:szCs w:val="24"/>
            </w:rPr>
            <w:t xml:space="preserve"> de Internamento (Adultos e </w:t>
          </w:r>
          <w:r w:rsidRPr="00BC38DF">
            <w:rPr>
              <w:rFonts w:cstheme="minorHAnsi"/>
              <w:sz w:val="24"/>
              <w:szCs w:val="24"/>
            </w:rPr>
            <w:t>Crianças</w:t>
          </w:r>
          <w:r>
            <w:rPr>
              <w:rFonts w:cstheme="minorHAnsi"/>
              <w:sz w:val="24"/>
              <w:szCs w:val="24"/>
            </w:rPr>
            <w:t>);</w:t>
          </w:r>
        </w:p>
        <w:p w:rsidR="008819C5" w:rsidRPr="00BC38DF" w:rsidRDefault="00DF2185" w:rsidP="00575990">
          <w:pPr>
            <w:pStyle w:val="PargrafodaLista"/>
            <w:numPr>
              <w:ilvl w:val="1"/>
              <w:numId w:val="9"/>
            </w:numPr>
            <w:spacing w:line="276" w:lineRule="auto"/>
            <w:ind w:left="993"/>
            <w:jc w:val="both"/>
            <w:rPr>
              <w:rFonts w:cstheme="minorHAnsi"/>
              <w:sz w:val="24"/>
              <w:szCs w:val="24"/>
              <w:lang w:eastAsia="pt-PT"/>
            </w:rPr>
          </w:pPr>
          <w:r w:rsidRPr="00BC38DF">
            <w:rPr>
              <w:rFonts w:cstheme="minorHAnsi"/>
            </w:rPr>
            <w:t>Serviços</w:t>
          </w:r>
          <w:r w:rsidR="008819C5" w:rsidRPr="00BC38DF">
            <w:rPr>
              <w:rFonts w:cstheme="minorHAnsi"/>
            </w:rPr>
            <w:t xml:space="preserve"> de </w:t>
          </w:r>
          <w:r w:rsidRPr="00BC38DF">
            <w:rPr>
              <w:rFonts w:cstheme="minorHAnsi"/>
            </w:rPr>
            <w:t>Urgência</w:t>
          </w:r>
          <w:r w:rsidR="008819C5" w:rsidRPr="00BC38DF">
            <w:rPr>
              <w:rFonts w:cstheme="minorHAnsi"/>
            </w:rPr>
            <w:t xml:space="preserve"> (Adultos e </w:t>
          </w:r>
          <w:r w:rsidRPr="00BC38DF">
            <w:rPr>
              <w:rFonts w:cstheme="minorHAnsi"/>
            </w:rPr>
            <w:t>Crianças</w:t>
          </w:r>
          <w:r>
            <w:rPr>
              <w:rFonts w:cstheme="minorHAnsi"/>
            </w:rPr>
            <w:t>);</w:t>
          </w:r>
        </w:p>
        <w:p w:rsidR="008819C5" w:rsidRPr="00BC38DF" w:rsidRDefault="008819C5" w:rsidP="00575990">
          <w:pPr>
            <w:pStyle w:val="PargrafodaLista"/>
            <w:numPr>
              <w:ilvl w:val="1"/>
              <w:numId w:val="9"/>
            </w:numPr>
            <w:spacing w:line="276" w:lineRule="auto"/>
            <w:ind w:left="993"/>
            <w:jc w:val="both"/>
            <w:rPr>
              <w:rFonts w:cstheme="minorHAnsi"/>
              <w:sz w:val="24"/>
              <w:szCs w:val="24"/>
              <w:lang w:eastAsia="pt-PT"/>
            </w:rPr>
          </w:pPr>
          <w:r w:rsidRPr="00BC38DF">
            <w:rPr>
              <w:rFonts w:cstheme="minorHAnsi"/>
              <w:sz w:val="24"/>
              <w:szCs w:val="24"/>
            </w:rPr>
            <w:t>Serviços de Suporte</w:t>
          </w:r>
        </w:p>
        <w:p w:rsidR="008819C5" w:rsidRPr="00BC38DF" w:rsidRDefault="008819C5" w:rsidP="002446A5">
          <w:pPr>
            <w:pStyle w:val="PargrafodaLista"/>
            <w:numPr>
              <w:ilvl w:val="2"/>
              <w:numId w:val="11"/>
            </w:numPr>
            <w:spacing w:line="276" w:lineRule="auto"/>
            <w:jc w:val="both"/>
            <w:rPr>
              <w:rFonts w:cstheme="minorHAnsi"/>
              <w:sz w:val="24"/>
              <w:szCs w:val="24"/>
              <w:lang w:eastAsia="pt-PT"/>
            </w:rPr>
          </w:pPr>
          <w:r w:rsidRPr="00BC38DF">
            <w:rPr>
              <w:rFonts w:cstheme="minorHAnsi"/>
              <w:sz w:val="24"/>
              <w:szCs w:val="24"/>
            </w:rPr>
            <w:t xml:space="preserve">Laboratório de Trombose e </w:t>
          </w:r>
          <w:r w:rsidR="00DF2185" w:rsidRPr="00BC38DF">
            <w:rPr>
              <w:rFonts w:cstheme="minorHAnsi"/>
              <w:sz w:val="24"/>
              <w:szCs w:val="24"/>
            </w:rPr>
            <w:t>Hemóstase</w:t>
          </w:r>
        </w:p>
        <w:p w:rsidR="008819C5" w:rsidRPr="00BC38DF" w:rsidRDefault="00DF2185" w:rsidP="002446A5">
          <w:pPr>
            <w:pStyle w:val="PargrafodaLista"/>
            <w:numPr>
              <w:ilvl w:val="2"/>
              <w:numId w:val="11"/>
            </w:numPr>
            <w:spacing w:line="276" w:lineRule="auto"/>
            <w:jc w:val="both"/>
            <w:rPr>
              <w:rFonts w:cstheme="minorHAnsi"/>
              <w:sz w:val="24"/>
              <w:szCs w:val="24"/>
              <w:lang w:eastAsia="pt-PT"/>
            </w:rPr>
          </w:pPr>
          <w:r w:rsidRPr="00BC38DF">
            <w:rPr>
              <w:rFonts w:cstheme="minorHAnsi"/>
              <w:sz w:val="24"/>
              <w:szCs w:val="24"/>
            </w:rPr>
            <w:t>Serviços</w:t>
          </w:r>
          <w:r w:rsidR="008819C5" w:rsidRPr="00BC38DF">
            <w:rPr>
              <w:rFonts w:cstheme="minorHAnsi"/>
              <w:sz w:val="24"/>
              <w:szCs w:val="24"/>
            </w:rPr>
            <w:t xml:space="preserve"> </w:t>
          </w:r>
          <w:r w:rsidRPr="00BC38DF">
            <w:rPr>
              <w:rFonts w:cstheme="minorHAnsi"/>
              <w:sz w:val="24"/>
              <w:szCs w:val="24"/>
            </w:rPr>
            <w:t>Farmacêuticos</w:t>
          </w:r>
        </w:p>
        <w:p w:rsidR="008819C5" w:rsidRPr="00BC38DF" w:rsidRDefault="008819C5" w:rsidP="002446A5">
          <w:pPr>
            <w:pStyle w:val="PargrafodaLista"/>
            <w:numPr>
              <w:ilvl w:val="2"/>
              <w:numId w:val="11"/>
            </w:numPr>
            <w:spacing w:line="276" w:lineRule="auto"/>
            <w:jc w:val="both"/>
            <w:rPr>
              <w:rFonts w:cstheme="minorHAnsi"/>
              <w:sz w:val="24"/>
              <w:szCs w:val="24"/>
              <w:lang w:eastAsia="pt-PT"/>
            </w:rPr>
          </w:pPr>
          <w:r w:rsidRPr="00BC38DF">
            <w:rPr>
              <w:rFonts w:cstheme="minorHAnsi"/>
              <w:sz w:val="24"/>
              <w:szCs w:val="24"/>
            </w:rPr>
            <w:t>Serviço de Imagiologia</w:t>
          </w:r>
        </w:p>
        <w:p w:rsidR="00596A5A" w:rsidRPr="00BC38DF" w:rsidRDefault="00DF2185" w:rsidP="002446A5">
          <w:pPr>
            <w:pStyle w:val="PargrafodaLista"/>
            <w:numPr>
              <w:ilvl w:val="2"/>
              <w:numId w:val="11"/>
            </w:numPr>
            <w:spacing w:line="276" w:lineRule="auto"/>
            <w:jc w:val="both"/>
            <w:rPr>
              <w:rFonts w:cstheme="minorHAnsi"/>
              <w:sz w:val="24"/>
              <w:szCs w:val="24"/>
              <w:lang w:eastAsia="pt-PT"/>
            </w:rPr>
          </w:pPr>
          <w:r w:rsidRPr="00BC38DF">
            <w:rPr>
              <w:rFonts w:cstheme="minorHAnsi"/>
              <w:sz w:val="24"/>
              <w:szCs w:val="24"/>
            </w:rPr>
            <w:t>Laboratórios</w:t>
          </w:r>
          <w:r w:rsidR="008819C5" w:rsidRPr="00BC38DF">
            <w:rPr>
              <w:rFonts w:cstheme="minorHAnsi"/>
              <w:sz w:val="24"/>
              <w:szCs w:val="24"/>
            </w:rPr>
            <w:t xml:space="preserve"> de </w:t>
          </w:r>
          <w:r w:rsidRPr="00BC38DF">
            <w:rPr>
              <w:rFonts w:cstheme="minorHAnsi"/>
              <w:sz w:val="24"/>
              <w:szCs w:val="24"/>
            </w:rPr>
            <w:t>Referência</w:t>
          </w:r>
          <w:r w:rsidR="008819C5" w:rsidRPr="00BC38DF">
            <w:rPr>
              <w:rFonts w:cstheme="minorHAnsi"/>
              <w:sz w:val="24"/>
              <w:szCs w:val="24"/>
            </w:rPr>
            <w:t xml:space="preserve"> em</w:t>
          </w:r>
          <w:r w:rsidR="00596A5A" w:rsidRPr="00BC38DF">
            <w:rPr>
              <w:rFonts w:cstheme="minorHAnsi"/>
              <w:sz w:val="24"/>
              <w:szCs w:val="24"/>
            </w:rPr>
            <w:t xml:space="preserve"> CC</w:t>
          </w:r>
        </w:p>
        <w:p w:rsidR="00596A5A" w:rsidRDefault="00596A5A" w:rsidP="002446A5">
          <w:pPr>
            <w:pStyle w:val="PargrafodaLista"/>
            <w:numPr>
              <w:ilvl w:val="2"/>
              <w:numId w:val="11"/>
            </w:numPr>
            <w:spacing w:line="276" w:lineRule="auto"/>
            <w:jc w:val="both"/>
            <w:rPr>
              <w:rFonts w:cstheme="minorHAnsi"/>
              <w:sz w:val="24"/>
              <w:szCs w:val="24"/>
              <w:lang w:eastAsia="pt-PT"/>
            </w:rPr>
          </w:pPr>
          <w:r w:rsidRPr="00BC38DF">
            <w:rPr>
              <w:rFonts w:cstheme="minorHAnsi"/>
              <w:sz w:val="24"/>
              <w:szCs w:val="24"/>
            </w:rPr>
            <w:t xml:space="preserve">Secretariado </w:t>
          </w:r>
          <w:r w:rsidR="00DF2185" w:rsidRPr="00BC38DF">
            <w:rPr>
              <w:rFonts w:cstheme="minorHAnsi"/>
              <w:sz w:val="24"/>
              <w:szCs w:val="24"/>
            </w:rPr>
            <w:t>Clínico</w:t>
          </w:r>
          <w:r w:rsidRPr="00BC38DF">
            <w:rPr>
              <w:rFonts w:cstheme="minorHAnsi"/>
              <w:sz w:val="24"/>
              <w:szCs w:val="24"/>
            </w:rPr>
            <w:t xml:space="preserve"> </w:t>
          </w:r>
        </w:p>
        <w:p w:rsidR="00575990" w:rsidRPr="00575990" w:rsidRDefault="00575990" w:rsidP="00575990">
          <w:pPr>
            <w:spacing w:line="276" w:lineRule="auto"/>
            <w:jc w:val="both"/>
            <w:rPr>
              <w:rFonts w:cstheme="minorHAnsi"/>
              <w:sz w:val="24"/>
              <w:szCs w:val="24"/>
              <w:lang w:eastAsia="pt-PT"/>
            </w:rPr>
          </w:pPr>
        </w:p>
        <w:p w:rsidR="00FB0A51" w:rsidRPr="00DF2185" w:rsidRDefault="009B7A10" w:rsidP="00DF2185">
          <w:pPr>
            <w:pStyle w:val="Cabealho4"/>
          </w:pPr>
          <w:bookmarkStart w:id="8" w:name="_Toc67676660"/>
          <w:r w:rsidRPr="00DF2185">
            <w:t>LOCALIZAÇÃO E HORÁRIO DE FUNCIONAMENTO</w:t>
          </w:r>
          <w:bookmarkEnd w:id="8"/>
        </w:p>
        <w:p w:rsidR="00DF2185" w:rsidRDefault="00DF2185" w:rsidP="00BC7802">
          <w:pPr>
            <w:spacing w:after="0" w:line="240" w:lineRule="auto"/>
          </w:pPr>
        </w:p>
        <w:p w:rsidR="00EE25E3" w:rsidRPr="00DF2185" w:rsidRDefault="00D13F84" w:rsidP="00DF2185">
          <w:pPr>
            <w:pStyle w:val="Cabealho5"/>
            <w:numPr>
              <w:ilvl w:val="1"/>
              <w:numId w:val="1"/>
            </w:numPr>
            <w:spacing w:before="0" w:after="240" w:line="276" w:lineRule="auto"/>
            <w:jc w:val="both"/>
            <w:rPr>
              <w:rFonts w:asciiTheme="minorHAnsi" w:hAnsiTheme="minorHAnsi" w:cstheme="minorHAnsi"/>
            </w:rPr>
          </w:pPr>
          <w:bookmarkStart w:id="9" w:name="_Toc67676661"/>
          <w:r w:rsidRPr="00DF2185">
            <w:rPr>
              <w:rFonts w:asciiTheme="minorHAnsi" w:hAnsiTheme="minorHAnsi" w:cstheme="minorHAnsi"/>
            </w:rPr>
            <w:t>LOCALIZAÇÃO</w:t>
          </w:r>
          <w:bookmarkEnd w:id="9"/>
        </w:p>
        <w:p w:rsidR="00105D29" w:rsidRPr="00BC38DF" w:rsidRDefault="00105D29" w:rsidP="00DF2185">
          <w:pPr>
            <w:spacing w:line="240" w:lineRule="auto"/>
            <w:ind w:left="426"/>
            <w:jc w:val="both"/>
            <w:rPr>
              <w:rFonts w:eastAsia="Times New Roman" w:cstheme="minorHAnsi"/>
              <w:sz w:val="24"/>
              <w:szCs w:val="24"/>
              <w:lang w:eastAsia="pt-PT"/>
            </w:rPr>
          </w:pPr>
          <w:r w:rsidRPr="00BC38DF">
            <w:rPr>
              <w:rFonts w:eastAsia="Times New Roman" w:cstheme="minorHAnsi"/>
              <w:sz w:val="24"/>
              <w:szCs w:val="24"/>
              <w:lang w:eastAsia="pt-PT"/>
            </w:rPr>
            <w:t>Centro Hospitalar Universitário Lisboa Norte (CHULN) – Hospital Santa Maria (HSM)</w:t>
          </w:r>
        </w:p>
        <w:p w:rsidR="00105D29" w:rsidRPr="00BC38DF" w:rsidRDefault="00105D29" w:rsidP="00DF2185">
          <w:pPr>
            <w:spacing w:after="0" w:line="240" w:lineRule="auto"/>
            <w:ind w:left="426"/>
            <w:jc w:val="both"/>
            <w:rPr>
              <w:rFonts w:eastAsia="Times New Roman" w:cstheme="minorHAnsi"/>
              <w:sz w:val="24"/>
              <w:szCs w:val="24"/>
              <w:lang w:eastAsia="pt-PT"/>
            </w:rPr>
          </w:pPr>
          <w:r w:rsidRPr="00BC38DF">
            <w:rPr>
              <w:rFonts w:eastAsia="Times New Roman" w:cstheme="minorHAnsi"/>
              <w:b/>
              <w:sz w:val="24"/>
              <w:szCs w:val="24"/>
              <w:lang w:eastAsia="pt-PT"/>
            </w:rPr>
            <w:t>Morada:</w:t>
          </w:r>
          <w:r w:rsidRPr="00BC38DF">
            <w:rPr>
              <w:rFonts w:eastAsia="Times New Roman" w:cstheme="minorHAnsi"/>
              <w:sz w:val="24"/>
              <w:szCs w:val="24"/>
              <w:lang w:eastAsia="pt-PT"/>
            </w:rPr>
            <w:t xml:space="preserve"> Av. Prof. Egas Moniz MB, 1649-028 Lisboa</w:t>
          </w:r>
        </w:p>
        <w:p w:rsidR="00942BCA" w:rsidRPr="00BC38DF" w:rsidRDefault="00942BCA" w:rsidP="00F06658">
          <w:pPr>
            <w:spacing w:after="0" w:line="276" w:lineRule="auto"/>
            <w:ind w:left="426"/>
            <w:jc w:val="both"/>
            <w:rPr>
              <w:rFonts w:eastAsia="Times New Roman" w:cstheme="minorHAnsi"/>
              <w:sz w:val="24"/>
              <w:szCs w:val="24"/>
              <w:lang w:eastAsia="pt-PT"/>
            </w:rPr>
          </w:pPr>
        </w:p>
        <w:p w:rsidR="00942BCA" w:rsidRPr="00DF2185" w:rsidRDefault="00D13F84" w:rsidP="00DF2185">
          <w:pPr>
            <w:pStyle w:val="Cabealho5"/>
            <w:numPr>
              <w:ilvl w:val="1"/>
              <w:numId w:val="1"/>
            </w:numPr>
            <w:spacing w:before="0" w:after="240" w:line="276" w:lineRule="auto"/>
            <w:jc w:val="both"/>
            <w:rPr>
              <w:rFonts w:asciiTheme="minorHAnsi" w:hAnsiTheme="minorHAnsi" w:cstheme="minorHAnsi"/>
            </w:rPr>
          </w:pPr>
          <w:bookmarkStart w:id="10" w:name="_Toc67676662"/>
          <w:r w:rsidRPr="00DF2185">
            <w:rPr>
              <w:rFonts w:asciiTheme="minorHAnsi" w:hAnsiTheme="minorHAnsi" w:cstheme="minorHAnsi"/>
            </w:rPr>
            <w:t xml:space="preserve">HORÁRIOS DO </w:t>
          </w:r>
          <w:r>
            <w:rPr>
              <w:rFonts w:asciiTheme="minorHAnsi" w:hAnsiTheme="minorHAnsi" w:cstheme="minorHAnsi"/>
            </w:rPr>
            <w:t>CRCC</w:t>
          </w:r>
          <w:r w:rsidRPr="00DF2185">
            <w:rPr>
              <w:rFonts w:asciiTheme="minorHAnsi" w:hAnsiTheme="minorHAnsi" w:cstheme="minorHAnsi"/>
            </w:rPr>
            <w:t xml:space="preserve"> – SERVIÇO DE IMUNOHEMOTERAPIA</w:t>
          </w:r>
          <w:bookmarkEnd w:id="10"/>
        </w:p>
        <w:p w:rsidR="009B7A10" w:rsidRDefault="009B7A10" w:rsidP="00DF2185">
          <w:pPr>
            <w:shd w:val="clear" w:color="auto" w:fill="FFFFFF"/>
            <w:spacing w:after="0" w:line="240" w:lineRule="auto"/>
            <w:ind w:left="426"/>
            <w:jc w:val="both"/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</w:pPr>
          <w:r w:rsidRPr="00BC38DF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 xml:space="preserve">O CRCC </w:t>
          </w:r>
          <w:r w:rsidR="00A1217A" w:rsidRPr="00BC38DF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>faz parte</w:t>
          </w:r>
          <w:r w:rsidRPr="00BC38DF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 xml:space="preserve"> </w:t>
          </w:r>
          <w:r w:rsidR="00A1217A" w:rsidRPr="00BC38DF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>do</w:t>
          </w:r>
          <w:r w:rsidRPr="00BC38DF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 xml:space="preserve"> Serviço de </w:t>
          </w:r>
          <w:proofErr w:type="spellStart"/>
          <w:r w:rsidRPr="00BC38DF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>Imuno-Hemoterapia</w:t>
          </w:r>
          <w:proofErr w:type="spellEnd"/>
          <w:r w:rsidRPr="00BC38DF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 xml:space="preserve"> e localiza-se no </w:t>
          </w:r>
          <w:r w:rsidR="00942BCA" w:rsidRPr="00BC38DF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>P</w:t>
          </w:r>
          <w:r w:rsidRPr="00BC38DF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>iso 4, com acesso através do elevador 11.</w:t>
          </w:r>
          <w:r w:rsidR="00942BCA" w:rsidRPr="00BC38DF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 xml:space="preserve"> As consultas das outras especialidades são realizadas nos </w:t>
          </w:r>
          <w:r w:rsidR="00DF2185" w:rsidRPr="00BC38DF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>respetivos</w:t>
          </w:r>
          <w:r w:rsidR="00942BCA" w:rsidRPr="00BC38DF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 xml:space="preserve"> serviços. </w:t>
          </w:r>
        </w:p>
        <w:p w:rsidR="00F112C3" w:rsidRPr="00BC38DF" w:rsidRDefault="00F112C3" w:rsidP="00DF2185">
          <w:pPr>
            <w:shd w:val="clear" w:color="auto" w:fill="FFFFFF"/>
            <w:spacing w:after="0" w:line="240" w:lineRule="auto"/>
            <w:ind w:left="426"/>
            <w:jc w:val="both"/>
            <w:rPr>
              <w:rFonts w:eastAsia="Times New Roman" w:cstheme="minorHAnsi"/>
              <w:b/>
              <w:bCs/>
              <w:color w:val="C00000"/>
              <w:sz w:val="24"/>
              <w:szCs w:val="24"/>
              <w:lang w:eastAsia="pt-PT"/>
            </w:rPr>
          </w:pPr>
        </w:p>
        <w:p w:rsidR="00105D29" w:rsidRPr="00BC38DF" w:rsidRDefault="00105D29" w:rsidP="00F06658">
          <w:pPr>
            <w:pStyle w:val="PargrafodaLista"/>
            <w:numPr>
              <w:ilvl w:val="0"/>
              <w:numId w:val="3"/>
            </w:numPr>
            <w:shd w:val="clear" w:color="auto" w:fill="FFFFFF"/>
            <w:spacing w:after="0" w:line="276" w:lineRule="auto"/>
            <w:ind w:left="851" w:hanging="425"/>
            <w:jc w:val="both"/>
            <w:rPr>
              <w:rFonts w:eastAsia="Times New Roman" w:cstheme="minorHAnsi"/>
              <w:b/>
              <w:bCs/>
              <w:color w:val="33473C" w:themeColor="text2" w:themeShade="BF"/>
              <w:sz w:val="24"/>
              <w:szCs w:val="24"/>
              <w:bdr w:val="none" w:sz="0" w:space="0" w:color="auto" w:frame="1"/>
              <w:lang w:eastAsia="pt-PT"/>
            </w:rPr>
          </w:pPr>
          <w:r w:rsidRPr="00BC38DF">
            <w:rPr>
              <w:rFonts w:eastAsia="Times New Roman" w:cstheme="minorHAnsi"/>
              <w:b/>
              <w:bCs/>
              <w:color w:val="33473C" w:themeColor="text2" w:themeShade="BF"/>
              <w:sz w:val="24"/>
              <w:szCs w:val="24"/>
              <w:bdr w:val="none" w:sz="0" w:space="0" w:color="auto" w:frame="1"/>
              <w:lang w:eastAsia="pt-PT"/>
            </w:rPr>
            <w:t>Consulta de Coagulopatias Congénitas (Médica/Enfermagem)</w:t>
          </w:r>
        </w:p>
        <w:p w:rsidR="00105D29" w:rsidRPr="00BC38DF" w:rsidRDefault="00105D29" w:rsidP="00F06658">
          <w:pPr>
            <w:spacing w:line="276" w:lineRule="auto"/>
            <w:ind w:left="142" w:firstLine="709"/>
            <w:jc w:val="both"/>
            <w:rPr>
              <w:rFonts w:cstheme="minorHAnsi"/>
              <w:b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>De Segunda a Sexta…………………………………………………………………</w:t>
          </w:r>
          <w:r w:rsidR="00DF2185">
            <w:rPr>
              <w:rFonts w:cstheme="minorHAnsi"/>
              <w:sz w:val="24"/>
              <w:szCs w:val="24"/>
            </w:rPr>
            <w:t>…………</w:t>
          </w:r>
          <w:r w:rsidRPr="00BC38DF">
            <w:rPr>
              <w:rFonts w:cstheme="minorHAnsi"/>
              <w:sz w:val="24"/>
              <w:szCs w:val="24"/>
            </w:rPr>
            <w:t xml:space="preserve">…. </w:t>
          </w:r>
          <w:r w:rsidR="00DF2185" w:rsidRPr="00DF2185">
            <w:rPr>
              <w:rFonts w:cstheme="minorHAnsi"/>
              <w:b/>
              <w:sz w:val="24"/>
              <w:szCs w:val="24"/>
            </w:rPr>
            <w:t>0</w:t>
          </w:r>
          <w:r w:rsidRPr="00DF2185">
            <w:rPr>
              <w:rFonts w:cstheme="minorHAnsi"/>
              <w:b/>
              <w:sz w:val="24"/>
              <w:szCs w:val="24"/>
            </w:rPr>
            <w:t>9</w:t>
          </w:r>
          <w:r w:rsidR="00DF2185">
            <w:rPr>
              <w:rFonts w:cstheme="minorHAnsi"/>
              <w:b/>
              <w:sz w:val="24"/>
              <w:szCs w:val="24"/>
            </w:rPr>
            <w:t xml:space="preserve">:00 </w:t>
          </w:r>
          <w:r w:rsidRPr="00DF2185">
            <w:rPr>
              <w:rFonts w:cstheme="minorHAnsi"/>
              <w:b/>
              <w:sz w:val="24"/>
              <w:szCs w:val="24"/>
            </w:rPr>
            <w:t>-16</w:t>
          </w:r>
          <w:r w:rsidR="00DF2185">
            <w:rPr>
              <w:rFonts w:cstheme="minorHAnsi"/>
              <w:b/>
              <w:sz w:val="24"/>
              <w:szCs w:val="24"/>
            </w:rPr>
            <w:t>:00</w:t>
          </w:r>
          <w:r w:rsidRPr="00DF2185">
            <w:rPr>
              <w:rFonts w:cstheme="minorHAnsi"/>
              <w:b/>
              <w:sz w:val="24"/>
              <w:szCs w:val="24"/>
            </w:rPr>
            <w:t>h</w:t>
          </w:r>
        </w:p>
        <w:p w:rsidR="00105D29" w:rsidRPr="00BC38DF" w:rsidRDefault="00105D29" w:rsidP="00F06658">
          <w:pPr>
            <w:pStyle w:val="PargrafodaLista"/>
            <w:numPr>
              <w:ilvl w:val="0"/>
              <w:numId w:val="3"/>
            </w:numPr>
            <w:shd w:val="clear" w:color="auto" w:fill="FFFFFF"/>
            <w:spacing w:after="0" w:line="276" w:lineRule="auto"/>
            <w:ind w:left="851" w:hanging="425"/>
            <w:jc w:val="both"/>
            <w:rPr>
              <w:rFonts w:eastAsia="Times New Roman" w:cstheme="minorHAnsi"/>
              <w:b/>
              <w:bCs/>
              <w:color w:val="33473C" w:themeColor="text2" w:themeShade="BF"/>
              <w:sz w:val="24"/>
              <w:szCs w:val="24"/>
              <w:bdr w:val="none" w:sz="0" w:space="0" w:color="auto" w:frame="1"/>
              <w:lang w:eastAsia="pt-PT"/>
            </w:rPr>
          </w:pPr>
          <w:r w:rsidRPr="00BC38DF">
            <w:rPr>
              <w:rFonts w:eastAsia="Times New Roman" w:cstheme="minorHAnsi"/>
              <w:b/>
              <w:bCs/>
              <w:color w:val="33473C" w:themeColor="text2" w:themeShade="BF"/>
              <w:sz w:val="24"/>
              <w:szCs w:val="24"/>
              <w:bdr w:val="none" w:sz="0" w:space="0" w:color="auto" w:frame="1"/>
              <w:lang w:eastAsia="pt-PT"/>
            </w:rPr>
            <w:t>Hospital de Dia de Hemofilia</w:t>
          </w:r>
          <w:r w:rsidR="00596A5A" w:rsidRPr="00BC38DF">
            <w:rPr>
              <w:rFonts w:eastAsia="Times New Roman" w:cstheme="minorHAnsi"/>
              <w:b/>
              <w:bCs/>
              <w:color w:val="33473C" w:themeColor="text2" w:themeShade="BF"/>
              <w:sz w:val="24"/>
              <w:szCs w:val="24"/>
              <w:bdr w:val="none" w:sz="0" w:space="0" w:color="auto" w:frame="1"/>
              <w:lang w:eastAsia="pt-PT"/>
            </w:rPr>
            <w:t xml:space="preserve"> (médico e </w:t>
          </w:r>
          <w:r w:rsidR="00DF2185" w:rsidRPr="00BC38DF">
            <w:rPr>
              <w:rFonts w:eastAsia="Times New Roman" w:cstheme="minorHAnsi"/>
              <w:b/>
              <w:bCs/>
              <w:color w:val="33473C" w:themeColor="text2" w:themeShade="BF"/>
              <w:sz w:val="24"/>
              <w:szCs w:val="24"/>
              <w:bdr w:val="none" w:sz="0" w:space="0" w:color="auto" w:frame="1"/>
              <w:lang w:eastAsia="pt-PT"/>
            </w:rPr>
            <w:t>enfermeiros</w:t>
          </w:r>
          <w:r w:rsidR="00DF2185">
            <w:rPr>
              <w:rFonts w:eastAsia="Times New Roman" w:cstheme="minorHAnsi"/>
              <w:b/>
              <w:bCs/>
              <w:color w:val="33473C" w:themeColor="text2" w:themeShade="BF"/>
              <w:sz w:val="24"/>
              <w:szCs w:val="24"/>
              <w:bdr w:val="none" w:sz="0" w:space="0" w:color="auto" w:frame="1"/>
              <w:lang w:eastAsia="pt-PT"/>
            </w:rPr>
            <w:t xml:space="preserve"> em presença física).……</w:t>
          </w:r>
          <w:r w:rsidRPr="00BC38DF">
            <w:rPr>
              <w:rFonts w:eastAsia="Times New Roman" w:cstheme="minorHAnsi"/>
              <w:b/>
              <w:bCs/>
              <w:color w:val="33473C" w:themeColor="text2" w:themeShade="BF"/>
              <w:sz w:val="24"/>
              <w:szCs w:val="24"/>
              <w:bdr w:val="none" w:sz="0" w:space="0" w:color="auto" w:frame="1"/>
              <w:lang w:eastAsia="pt-PT"/>
            </w:rPr>
            <w:t xml:space="preserve">24h/dia </w:t>
          </w:r>
        </w:p>
        <w:p w:rsidR="00596A5A" w:rsidRPr="00BC38DF" w:rsidRDefault="00596A5A" w:rsidP="00F06658">
          <w:pPr>
            <w:pStyle w:val="PargrafodaLista"/>
            <w:shd w:val="clear" w:color="auto" w:fill="FFFFFF"/>
            <w:spacing w:after="0" w:line="276" w:lineRule="auto"/>
            <w:ind w:left="851"/>
            <w:jc w:val="both"/>
            <w:rPr>
              <w:rFonts w:eastAsia="Times New Roman" w:cstheme="minorHAnsi"/>
              <w:b/>
              <w:bCs/>
              <w:color w:val="33473C" w:themeColor="text2" w:themeShade="BF"/>
              <w:sz w:val="24"/>
              <w:szCs w:val="24"/>
              <w:bdr w:val="none" w:sz="0" w:space="0" w:color="auto" w:frame="1"/>
              <w:lang w:eastAsia="pt-PT"/>
            </w:rPr>
          </w:pPr>
        </w:p>
        <w:p w:rsidR="00F43F2F" w:rsidRPr="00DF2185" w:rsidRDefault="00D13F84" w:rsidP="00DF2185">
          <w:pPr>
            <w:pStyle w:val="Cabealho5"/>
            <w:numPr>
              <w:ilvl w:val="1"/>
              <w:numId w:val="1"/>
            </w:numPr>
            <w:spacing w:before="0" w:after="240" w:line="276" w:lineRule="auto"/>
            <w:jc w:val="both"/>
            <w:rPr>
              <w:rFonts w:asciiTheme="minorHAnsi" w:hAnsiTheme="minorHAnsi" w:cstheme="minorHAnsi"/>
            </w:rPr>
          </w:pPr>
          <w:bookmarkStart w:id="11" w:name="_Toc67676663"/>
          <w:r>
            <w:rPr>
              <w:rFonts w:asciiTheme="minorHAnsi" w:hAnsiTheme="minorHAnsi" w:cstheme="minorHAnsi"/>
            </w:rPr>
            <w:t>CONTA</w:t>
          </w:r>
          <w:r w:rsidRPr="00DF2185">
            <w:rPr>
              <w:rFonts w:asciiTheme="minorHAnsi" w:hAnsiTheme="minorHAnsi" w:cstheme="minorHAnsi"/>
            </w:rPr>
            <w:t>TOS</w:t>
          </w:r>
          <w:r>
            <w:rPr>
              <w:rFonts w:asciiTheme="minorHAnsi" w:hAnsiTheme="minorHAnsi" w:cstheme="minorHAnsi"/>
            </w:rPr>
            <w:t xml:space="preserve"> DO CRCC</w:t>
          </w:r>
          <w:bookmarkEnd w:id="11"/>
        </w:p>
        <w:p w:rsidR="00DF2185" w:rsidRPr="00BC38DF" w:rsidRDefault="00DF2185" w:rsidP="002446A5">
          <w:pPr>
            <w:pStyle w:val="PargrafodaLista"/>
            <w:numPr>
              <w:ilvl w:val="0"/>
              <w:numId w:val="13"/>
            </w:num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>SIH/CR -------------------------------- 217805184</w:t>
          </w:r>
        </w:p>
        <w:p w:rsidR="00DF2185" w:rsidRDefault="00DF2185" w:rsidP="002446A5">
          <w:pPr>
            <w:pStyle w:val="PargrafodaLista"/>
            <w:numPr>
              <w:ilvl w:val="0"/>
              <w:numId w:val="13"/>
            </w:numPr>
            <w:spacing w:after="0"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>Enfermagem CR ---------------------961346153</w:t>
          </w:r>
        </w:p>
        <w:p w:rsidR="00EF2E01" w:rsidRPr="00BC38DF" w:rsidRDefault="00EF2E01" w:rsidP="002446A5">
          <w:pPr>
            <w:pStyle w:val="PargrafodaLista"/>
            <w:numPr>
              <w:ilvl w:val="0"/>
              <w:numId w:val="13"/>
            </w:num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>HSM Geral --------------------------- 217805000</w:t>
          </w:r>
        </w:p>
        <w:p w:rsidR="00EF2E01" w:rsidRDefault="00EF2E01" w:rsidP="002446A5">
          <w:pPr>
            <w:pStyle w:val="PargrafodaLista"/>
            <w:numPr>
              <w:ilvl w:val="0"/>
              <w:numId w:val="13"/>
            </w:numPr>
            <w:spacing w:after="0" w:line="276" w:lineRule="auto"/>
            <w:jc w:val="both"/>
            <w:rPr>
              <w:rFonts w:cstheme="minorHAnsi"/>
              <w:sz w:val="24"/>
              <w:szCs w:val="24"/>
            </w:rPr>
          </w:pPr>
          <w:proofErr w:type="gramStart"/>
          <w:r w:rsidRPr="00EF2E01">
            <w:rPr>
              <w:rFonts w:cstheme="minorHAnsi"/>
              <w:sz w:val="24"/>
              <w:szCs w:val="24"/>
            </w:rPr>
            <w:t>e-mail</w:t>
          </w:r>
          <w:proofErr w:type="gramEnd"/>
          <w:r w:rsidRPr="00EF2E01">
            <w:rPr>
              <w:rFonts w:cstheme="minorHAnsi"/>
              <w:sz w:val="24"/>
              <w:szCs w:val="24"/>
            </w:rPr>
            <w:t xml:space="preserve"> CR – coagulopatias.congentas.sih@chln.min-saude.pt </w:t>
          </w:r>
        </w:p>
        <w:p w:rsidR="00EF2E01" w:rsidRPr="00EF2E01" w:rsidRDefault="00EF2E01" w:rsidP="00F06658">
          <w:pPr>
            <w:pStyle w:val="PargrafodaLista"/>
            <w:spacing w:after="0" w:line="276" w:lineRule="auto"/>
            <w:ind w:left="927"/>
            <w:jc w:val="both"/>
            <w:rPr>
              <w:rStyle w:val="Hiperligao"/>
              <w:rFonts w:cstheme="minorHAnsi"/>
              <w:color w:val="auto"/>
              <w:sz w:val="24"/>
              <w:szCs w:val="24"/>
              <w:u w:val="none"/>
            </w:rPr>
          </w:pPr>
        </w:p>
        <w:p w:rsidR="00F43F2F" w:rsidRPr="00DF2185" w:rsidRDefault="00D13F84" w:rsidP="0078031E">
          <w:pPr>
            <w:pStyle w:val="Cabealho5"/>
            <w:numPr>
              <w:ilvl w:val="1"/>
              <w:numId w:val="1"/>
            </w:numPr>
            <w:spacing w:after="240" w:line="276" w:lineRule="auto"/>
            <w:jc w:val="both"/>
            <w:rPr>
              <w:rFonts w:asciiTheme="minorHAnsi" w:hAnsiTheme="minorHAnsi" w:cstheme="minorHAnsi"/>
            </w:rPr>
          </w:pPr>
          <w:bookmarkStart w:id="12" w:name="_Toc67676664"/>
          <w:r w:rsidRPr="00DF2185">
            <w:rPr>
              <w:rFonts w:asciiTheme="minorHAnsi" w:hAnsiTheme="minorHAnsi" w:cstheme="minorHAnsi"/>
            </w:rPr>
            <w:lastRenderedPageBreak/>
            <w:t>REFERENCIAÇÃO E MARCAÇÃO DE CONSULTAS</w:t>
          </w:r>
          <w:bookmarkEnd w:id="12"/>
          <w:r w:rsidRPr="00DF2185">
            <w:rPr>
              <w:rFonts w:asciiTheme="minorHAnsi" w:hAnsiTheme="minorHAnsi" w:cstheme="minorHAnsi"/>
            </w:rPr>
            <w:t xml:space="preserve"> </w:t>
          </w:r>
        </w:p>
        <w:p w:rsidR="00EF2E01" w:rsidRPr="00DF2185" w:rsidRDefault="00A1217A" w:rsidP="00575990">
          <w:pPr>
            <w:shd w:val="clear" w:color="auto" w:fill="FFFFFF"/>
            <w:spacing w:after="0" w:line="240" w:lineRule="auto"/>
            <w:ind w:left="426"/>
            <w:jc w:val="both"/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</w:pPr>
          <w:r w:rsidRPr="00DF2185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 xml:space="preserve">A referenciação </w:t>
          </w:r>
          <w:r w:rsidR="00F27759" w:rsidRPr="00DF2185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 xml:space="preserve">para o CRCC pode ser </w:t>
          </w:r>
          <w:r w:rsidRPr="00DF2185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>intern</w:t>
          </w:r>
          <w:r w:rsidR="00F27759" w:rsidRPr="00DF2185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>a</w:t>
          </w:r>
          <w:r w:rsidRPr="00DF2185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 xml:space="preserve"> </w:t>
          </w:r>
          <w:r w:rsidR="00F27759" w:rsidRPr="00DF2185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 xml:space="preserve">(por </w:t>
          </w:r>
          <w:r w:rsidRPr="00DF2185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 xml:space="preserve">outras consultas de </w:t>
          </w:r>
          <w:r w:rsidR="00DF2185" w:rsidRPr="00DF2185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>especialidade)</w:t>
          </w:r>
          <w:r w:rsidR="00EF2E01" w:rsidRPr="00DF2185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 xml:space="preserve">, </w:t>
          </w:r>
          <w:r w:rsidR="00F27759" w:rsidRPr="00DF2185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 xml:space="preserve">ou externa </w:t>
          </w:r>
          <w:proofErr w:type="gramStart"/>
          <w:r w:rsidR="00F27759" w:rsidRPr="00DF2185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>( a</w:t>
          </w:r>
          <w:proofErr w:type="gramEnd"/>
          <w:r w:rsidR="00F27759" w:rsidRPr="00DF2185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 xml:space="preserve"> partir de outras unidades de saúde; at</w:t>
          </w:r>
          <w:r w:rsidR="00DF2185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>itude proactiva de familiares).</w:t>
          </w:r>
        </w:p>
        <w:p w:rsidR="00EF2E01" w:rsidRDefault="00A1217A" w:rsidP="00DF2185">
          <w:pPr>
            <w:shd w:val="clear" w:color="auto" w:fill="FFFFFF"/>
            <w:spacing w:after="0" w:line="240" w:lineRule="auto"/>
            <w:ind w:left="426"/>
            <w:jc w:val="both"/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</w:pPr>
          <w:r w:rsidRPr="00DF2185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 xml:space="preserve">A referenciação pode ser </w:t>
          </w:r>
          <w:r w:rsidR="00F27759" w:rsidRPr="00BC38DF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 xml:space="preserve">efetuada via </w:t>
          </w:r>
          <w:proofErr w:type="gramStart"/>
          <w:r w:rsidR="00F27759" w:rsidRPr="00DF2185">
            <w:rPr>
              <w:rFonts w:eastAsia="Times New Roman" w:cstheme="minorHAnsi"/>
              <w:i/>
              <w:color w:val="000000"/>
              <w:sz w:val="24"/>
              <w:szCs w:val="24"/>
              <w:lang w:eastAsia="pt-PT"/>
            </w:rPr>
            <w:t>email</w:t>
          </w:r>
          <w:proofErr w:type="gramEnd"/>
          <w:r w:rsidR="00F27759" w:rsidRPr="00DF2185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 xml:space="preserve">, </w:t>
          </w:r>
          <w:r w:rsidR="00F27759" w:rsidRPr="00BC38DF">
            <w:rPr>
              <w:rFonts w:eastAsia="Times New Roman" w:cstheme="minorHAnsi"/>
              <w:color w:val="000000"/>
              <w:sz w:val="24"/>
              <w:szCs w:val="24"/>
              <w:lang w:eastAsia="pt-PT"/>
            </w:rPr>
            <w:t>via informática (sistema EPR ou CTH), via Fax, via CTT, via telefónica ou presencialmente.</w:t>
          </w:r>
        </w:p>
        <w:p w:rsidR="00570574" w:rsidRPr="00F06658" w:rsidRDefault="00570574" w:rsidP="00F06658">
          <w:pPr>
            <w:pStyle w:val="PargrafodaLista"/>
            <w:spacing w:after="0" w:line="276" w:lineRule="auto"/>
            <w:ind w:left="786"/>
            <w:jc w:val="both"/>
            <w:rPr>
              <w:rFonts w:cstheme="minorHAnsi"/>
              <w:sz w:val="24"/>
              <w:szCs w:val="24"/>
            </w:rPr>
          </w:pPr>
        </w:p>
        <w:p w:rsidR="008246B8" w:rsidRPr="00DF2185" w:rsidRDefault="00D13F84" w:rsidP="00DF2185">
          <w:pPr>
            <w:pStyle w:val="Cabealho5"/>
            <w:numPr>
              <w:ilvl w:val="1"/>
              <w:numId w:val="1"/>
            </w:numPr>
            <w:spacing w:before="0" w:after="240" w:line="276" w:lineRule="auto"/>
            <w:jc w:val="both"/>
            <w:rPr>
              <w:rFonts w:asciiTheme="minorHAnsi" w:hAnsiTheme="minorHAnsi" w:cstheme="minorHAnsi"/>
            </w:rPr>
          </w:pPr>
          <w:bookmarkStart w:id="13" w:name="_Toc67676665"/>
          <w:r w:rsidRPr="00DF2185">
            <w:rPr>
              <w:rFonts w:asciiTheme="minorHAnsi" w:hAnsiTheme="minorHAnsi" w:cstheme="minorHAnsi"/>
            </w:rPr>
            <w:t>ATENDIMENTO EM SITUAÇÕES URGENTES</w:t>
          </w:r>
          <w:bookmarkEnd w:id="13"/>
        </w:p>
        <w:p w:rsidR="00123BE1" w:rsidRPr="00DF2185" w:rsidRDefault="00D13F84" w:rsidP="00575990">
          <w:pPr>
            <w:pStyle w:val="Cabealho5"/>
            <w:numPr>
              <w:ilvl w:val="0"/>
              <w:numId w:val="0"/>
            </w:numPr>
            <w:spacing w:before="0" w:line="276" w:lineRule="auto"/>
            <w:ind w:left="426"/>
            <w:jc w:val="both"/>
            <w:rPr>
              <w:rStyle w:val="nfaseIntenso"/>
            </w:rPr>
          </w:pPr>
          <w:bookmarkStart w:id="14" w:name="_Toc67676666"/>
          <w:r w:rsidRPr="00DF2185">
            <w:rPr>
              <w:rStyle w:val="nfaseIntenso"/>
            </w:rPr>
            <w:t>CONTACTO COM O CRCC</w:t>
          </w:r>
          <w:bookmarkEnd w:id="14"/>
        </w:p>
        <w:p w:rsidR="008246B8" w:rsidRPr="00EF2E01" w:rsidRDefault="008246B8" w:rsidP="002446A5">
          <w:pPr>
            <w:pStyle w:val="PargrafodaLista"/>
            <w:numPr>
              <w:ilvl w:val="0"/>
              <w:numId w:val="14"/>
            </w:num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EF2E01">
            <w:rPr>
              <w:rFonts w:cstheme="minorHAnsi"/>
              <w:sz w:val="24"/>
              <w:szCs w:val="24"/>
            </w:rPr>
            <w:t xml:space="preserve">Contacto direto do SIH (217805184) </w:t>
          </w:r>
          <w:r w:rsidR="00957AE6" w:rsidRPr="00EF2E01">
            <w:rPr>
              <w:rFonts w:cstheme="minorHAnsi"/>
              <w:sz w:val="24"/>
              <w:szCs w:val="24"/>
            </w:rPr>
            <w:t xml:space="preserve">- </w:t>
          </w:r>
          <w:r w:rsidRPr="00EF2E01">
            <w:rPr>
              <w:rFonts w:cstheme="minorHAnsi"/>
              <w:sz w:val="24"/>
              <w:szCs w:val="24"/>
            </w:rPr>
            <w:t>falar com o médico (99433) para avaliação da urgência da situação e orientação</w:t>
          </w:r>
        </w:p>
        <w:p w:rsidR="00EF2E01" w:rsidRDefault="008246B8" w:rsidP="002446A5">
          <w:pPr>
            <w:pStyle w:val="PargrafodaLista"/>
            <w:numPr>
              <w:ilvl w:val="0"/>
              <w:numId w:val="14"/>
            </w:num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EF2E01">
            <w:rPr>
              <w:rFonts w:cstheme="minorHAnsi"/>
              <w:sz w:val="24"/>
              <w:szCs w:val="24"/>
            </w:rPr>
            <w:t>Contacto direto da enfermagem SIH (</w:t>
          </w:r>
          <w:r w:rsidR="00EF2E01" w:rsidRPr="00EF2E01">
            <w:rPr>
              <w:rFonts w:cstheme="minorHAnsi"/>
              <w:sz w:val="24"/>
              <w:szCs w:val="24"/>
            </w:rPr>
            <w:t>961346153</w:t>
          </w:r>
          <w:r w:rsidRPr="00EF2E01">
            <w:rPr>
              <w:rFonts w:cstheme="minorHAnsi"/>
              <w:sz w:val="24"/>
              <w:szCs w:val="24"/>
            </w:rPr>
            <w:t xml:space="preserve">) </w:t>
          </w:r>
          <w:r w:rsidR="00957AE6" w:rsidRPr="00EF2E01">
            <w:rPr>
              <w:rFonts w:cstheme="minorHAnsi"/>
              <w:sz w:val="24"/>
              <w:szCs w:val="24"/>
            </w:rPr>
            <w:t xml:space="preserve">- </w:t>
          </w:r>
          <w:r w:rsidRPr="00EF2E01">
            <w:rPr>
              <w:rFonts w:cstheme="minorHAnsi"/>
              <w:sz w:val="24"/>
              <w:szCs w:val="24"/>
            </w:rPr>
            <w:t xml:space="preserve">avaliação da urgência da situação e </w:t>
          </w:r>
          <w:r w:rsidR="00957AE6" w:rsidRPr="00EF2E01">
            <w:rPr>
              <w:rFonts w:cstheme="minorHAnsi"/>
              <w:sz w:val="24"/>
              <w:szCs w:val="24"/>
            </w:rPr>
            <w:t xml:space="preserve">contacto com </w:t>
          </w:r>
          <w:r w:rsidRPr="00EF2E01">
            <w:rPr>
              <w:rFonts w:cstheme="minorHAnsi"/>
              <w:sz w:val="24"/>
              <w:szCs w:val="24"/>
            </w:rPr>
            <w:t>médic</w:t>
          </w:r>
          <w:r w:rsidR="00957AE6" w:rsidRPr="00EF2E01">
            <w:rPr>
              <w:rFonts w:cstheme="minorHAnsi"/>
              <w:sz w:val="24"/>
              <w:szCs w:val="24"/>
            </w:rPr>
            <w:t>o</w:t>
          </w:r>
        </w:p>
        <w:p w:rsidR="008246B8" w:rsidRDefault="008246B8" w:rsidP="002446A5">
          <w:pPr>
            <w:pStyle w:val="PargrafodaLista"/>
            <w:numPr>
              <w:ilvl w:val="0"/>
              <w:numId w:val="14"/>
            </w:num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 w:rsidRPr="00EF2E01">
            <w:rPr>
              <w:rFonts w:cstheme="minorHAnsi"/>
              <w:sz w:val="24"/>
              <w:szCs w:val="24"/>
            </w:rPr>
            <w:t>Contacto geral do HSM</w:t>
          </w:r>
          <w:r w:rsidR="00A1217A" w:rsidRPr="00EF2E01">
            <w:rPr>
              <w:rFonts w:cstheme="minorHAnsi"/>
              <w:sz w:val="24"/>
              <w:szCs w:val="24"/>
            </w:rPr>
            <w:t xml:space="preserve"> </w:t>
          </w:r>
          <w:r w:rsidR="00957AE6" w:rsidRPr="00EF2E01">
            <w:rPr>
              <w:rFonts w:cstheme="minorHAnsi"/>
              <w:sz w:val="24"/>
              <w:szCs w:val="24"/>
            </w:rPr>
            <w:t xml:space="preserve">(217805000) - </w:t>
          </w:r>
          <w:r w:rsidRPr="00EF2E01">
            <w:rPr>
              <w:rFonts w:cstheme="minorHAnsi"/>
              <w:sz w:val="24"/>
              <w:szCs w:val="24"/>
            </w:rPr>
            <w:t>pedir para ligar para o médico de urgência do SIH (99433) ou para a enfermagem (99232);</w:t>
          </w:r>
        </w:p>
        <w:p w:rsidR="008246B8" w:rsidRPr="00D13F84" w:rsidRDefault="00D13F84" w:rsidP="00D13F84">
          <w:pPr>
            <w:pStyle w:val="Cabealho5"/>
            <w:numPr>
              <w:ilvl w:val="0"/>
              <w:numId w:val="0"/>
            </w:numPr>
            <w:spacing w:before="0" w:after="240" w:line="276" w:lineRule="auto"/>
            <w:ind w:left="426"/>
            <w:jc w:val="both"/>
            <w:rPr>
              <w:rStyle w:val="nfaseIntenso"/>
            </w:rPr>
          </w:pPr>
          <w:bookmarkStart w:id="15" w:name="_Toc67676667"/>
          <w:r w:rsidRPr="00D13F84">
            <w:rPr>
              <w:rStyle w:val="nfaseIntenso"/>
            </w:rPr>
            <w:t>ATUAÇÃO DE ACORDO COM A SITUAÇÃO</w:t>
          </w:r>
          <w:bookmarkEnd w:id="15"/>
        </w:p>
        <w:p w:rsidR="00CC0813" w:rsidRPr="00EF2E01" w:rsidRDefault="00CC0813" w:rsidP="002446A5">
          <w:pPr>
            <w:pStyle w:val="PargrafodaLista"/>
            <w:numPr>
              <w:ilvl w:val="0"/>
              <w:numId w:val="15"/>
            </w:numPr>
            <w:spacing w:line="276" w:lineRule="auto"/>
            <w:ind w:left="851" w:hanging="284"/>
            <w:jc w:val="both"/>
            <w:rPr>
              <w:rFonts w:cstheme="minorHAnsi"/>
              <w:sz w:val="24"/>
              <w:szCs w:val="24"/>
              <w:lang w:eastAsia="pt-PT"/>
            </w:rPr>
          </w:pPr>
          <w:r w:rsidRPr="00EF2E01">
            <w:rPr>
              <w:rFonts w:cstheme="minorHAnsi"/>
              <w:sz w:val="24"/>
              <w:szCs w:val="24"/>
              <w:lang w:eastAsia="pt-PT"/>
            </w:rPr>
            <w:t>A</w:t>
          </w:r>
          <w:r w:rsidRPr="00EF2E01">
            <w:rPr>
              <w:rFonts w:cstheme="minorHAnsi"/>
              <w:b/>
              <w:bCs/>
              <w:sz w:val="24"/>
              <w:szCs w:val="24"/>
              <w:lang w:eastAsia="pt-PT"/>
            </w:rPr>
            <w:t xml:space="preserve"> </w:t>
          </w:r>
          <w:r w:rsidRPr="00EF2E01">
            <w:rPr>
              <w:rFonts w:cstheme="minorHAnsi"/>
              <w:sz w:val="24"/>
              <w:szCs w:val="24"/>
              <w:lang w:eastAsia="pt-PT"/>
            </w:rPr>
            <w:t>orientação médica será dada de acordo com a situação clínica.</w:t>
          </w:r>
        </w:p>
        <w:p w:rsidR="00EF2E01" w:rsidRPr="00EF2E01" w:rsidRDefault="00CC0813" w:rsidP="002446A5">
          <w:pPr>
            <w:pStyle w:val="PargrafodaLista"/>
            <w:numPr>
              <w:ilvl w:val="0"/>
              <w:numId w:val="15"/>
            </w:numPr>
            <w:spacing w:line="276" w:lineRule="auto"/>
            <w:ind w:left="851" w:hanging="284"/>
            <w:jc w:val="both"/>
            <w:rPr>
              <w:rFonts w:cstheme="minorHAnsi"/>
              <w:sz w:val="24"/>
              <w:szCs w:val="24"/>
            </w:rPr>
          </w:pPr>
          <w:r w:rsidRPr="00EF2E01">
            <w:rPr>
              <w:rFonts w:cstheme="minorHAnsi"/>
              <w:sz w:val="24"/>
              <w:szCs w:val="24"/>
            </w:rPr>
            <w:t>Na suspeita de hemorragia a administração de terapêutica deve ser efetuada no domicílio</w:t>
          </w:r>
          <w:r w:rsidR="00F06658">
            <w:rPr>
              <w:rFonts w:cstheme="minorHAnsi"/>
              <w:sz w:val="24"/>
              <w:szCs w:val="24"/>
            </w:rPr>
            <w:t>,</w:t>
          </w:r>
          <w:r w:rsidRPr="00EF2E01">
            <w:rPr>
              <w:rFonts w:cstheme="minorHAnsi"/>
              <w:sz w:val="24"/>
              <w:szCs w:val="24"/>
            </w:rPr>
            <w:t xml:space="preserve"> logo que possível e antes de se dirigir ao Hospital </w:t>
          </w:r>
        </w:p>
        <w:p w:rsidR="00957AE6" w:rsidRPr="00EF2E01" w:rsidRDefault="00957AE6" w:rsidP="002446A5">
          <w:pPr>
            <w:pStyle w:val="PargrafodaLista"/>
            <w:numPr>
              <w:ilvl w:val="0"/>
              <w:numId w:val="15"/>
            </w:numPr>
            <w:spacing w:line="276" w:lineRule="auto"/>
            <w:ind w:left="851" w:hanging="284"/>
            <w:jc w:val="both"/>
            <w:rPr>
              <w:rFonts w:cstheme="minorHAnsi"/>
              <w:sz w:val="24"/>
              <w:szCs w:val="24"/>
            </w:rPr>
          </w:pPr>
          <w:r w:rsidRPr="00EF2E01">
            <w:rPr>
              <w:rFonts w:cstheme="minorHAnsi"/>
              <w:sz w:val="24"/>
              <w:szCs w:val="24"/>
              <w:lang w:eastAsia="pt-PT"/>
            </w:rPr>
            <w:t>Se situações emergentes (</w:t>
          </w:r>
          <w:r w:rsidR="00EF2E01">
            <w:rPr>
              <w:rFonts w:cstheme="minorHAnsi"/>
              <w:sz w:val="24"/>
              <w:szCs w:val="24"/>
            </w:rPr>
            <w:t>c</w:t>
          </w:r>
          <w:r w:rsidR="00F43F2F" w:rsidRPr="00EF2E01">
            <w:rPr>
              <w:rFonts w:cstheme="minorHAnsi"/>
              <w:sz w:val="24"/>
              <w:szCs w:val="24"/>
            </w:rPr>
            <w:t>efaleias intensas/convulsões</w:t>
          </w:r>
          <w:r w:rsidRPr="00EF2E01">
            <w:rPr>
              <w:rFonts w:cstheme="minorHAnsi"/>
              <w:sz w:val="24"/>
              <w:szCs w:val="24"/>
              <w:lang w:eastAsia="pt-PT"/>
            </w:rPr>
            <w:t xml:space="preserve">; </w:t>
          </w:r>
          <w:r w:rsidR="00EF2E01">
            <w:rPr>
              <w:rFonts w:cstheme="minorHAnsi"/>
              <w:sz w:val="24"/>
              <w:szCs w:val="24"/>
            </w:rPr>
            <w:t>h</w:t>
          </w:r>
          <w:r w:rsidR="00F43F2F" w:rsidRPr="00EF2E01">
            <w:rPr>
              <w:rFonts w:cstheme="minorHAnsi"/>
              <w:sz w:val="24"/>
              <w:szCs w:val="24"/>
            </w:rPr>
            <w:t>emorragia do pescoço/vias áreas</w:t>
          </w:r>
          <w:r w:rsidRPr="00EF2E01">
            <w:rPr>
              <w:rFonts w:cstheme="minorHAnsi"/>
              <w:sz w:val="24"/>
              <w:szCs w:val="24"/>
              <w:lang w:eastAsia="pt-PT"/>
            </w:rPr>
            <w:t xml:space="preserve">; </w:t>
          </w:r>
          <w:r w:rsidR="00EF2E01">
            <w:rPr>
              <w:rFonts w:cstheme="minorHAnsi"/>
              <w:sz w:val="24"/>
              <w:szCs w:val="24"/>
            </w:rPr>
            <w:t>t</w:t>
          </w:r>
          <w:r w:rsidR="00F43F2F" w:rsidRPr="00EF2E01">
            <w:rPr>
              <w:rFonts w:cstheme="minorHAnsi"/>
              <w:sz w:val="24"/>
              <w:szCs w:val="24"/>
            </w:rPr>
            <w:t xml:space="preserve">raumatismo </w:t>
          </w:r>
          <w:r w:rsidRPr="00EF2E01">
            <w:rPr>
              <w:rFonts w:cstheme="minorHAnsi"/>
              <w:sz w:val="24"/>
              <w:szCs w:val="24"/>
            </w:rPr>
            <w:t>craniano, outros traumatismos graves)</w:t>
          </w:r>
        </w:p>
        <w:p w:rsidR="00EF2E01" w:rsidRPr="00F06658" w:rsidRDefault="00957AE6" w:rsidP="002446A5">
          <w:pPr>
            <w:pStyle w:val="PargrafodaLista"/>
            <w:numPr>
              <w:ilvl w:val="1"/>
              <w:numId w:val="15"/>
            </w:numPr>
            <w:spacing w:line="276" w:lineRule="auto"/>
            <w:ind w:left="1276" w:hanging="425"/>
            <w:jc w:val="both"/>
            <w:rPr>
              <w:rFonts w:cstheme="minorHAnsi"/>
              <w:sz w:val="24"/>
              <w:szCs w:val="24"/>
            </w:rPr>
          </w:pPr>
          <w:r w:rsidRPr="00F06658">
            <w:rPr>
              <w:rFonts w:cstheme="minorHAnsi"/>
              <w:sz w:val="24"/>
              <w:szCs w:val="24"/>
            </w:rPr>
            <w:t xml:space="preserve">Contacto emergente com o </w:t>
          </w:r>
          <w:r w:rsidR="00436BB9" w:rsidRPr="00F06658">
            <w:rPr>
              <w:rFonts w:cstheme="minorHAnsi"/>
              <w:sz w:val="24"/>
              <w:szCs w:val="24"/>
            </w:rPr>
            <w:t>CRCC</w:t>
          </w:r>
          <w:r w:rsidRPr="00F06658">
            <w:rPr>
              <w:rFonts w:cstheme="minorHAnsi"/>
              <w:sz w:val="24"/>
              <w:szCs w:val="24"/>
            </w:rPr>
            <w:t xml:space="preserve"> e com o INEM</w:t>
          </w:r>
        </w:p>
        <w:p w:rsidR="00436BB9" w:rsidRDefault="00436BB9" w:rsidP="002446A5">
          <w:pPr>
            <w:pStyle w:val="PargrafodaLista"/>
            <w:numPr>
              <w:ilvl w:val="1"/>
              <w:numId w:val="15"/>
            </w:numPr>
            <w:spacing w:line="276" w:lineRule="auto"/>
            <w:ind w:left="1276" w:hanging="425"/>
            <w:jc w:val="both"/>
            <w:rPr>
              <w:rFonts w:cstheme="minorHAnsi"/>
              <w:sz w:val="24"/>
              <w:szCs w:val="24"/>
            </w:rPr>
          </w:pPr>
          <w:r w:rsidRPr="00F06658">
            <w:rPr>
              <w:rFonts w:cstheme="minorHAnsi"/>
              <w:sz w:val="24"/>
              <w:szCs w:val="24"/>
            </w:rPr>
            <w:t xml:space="preserve">De acordo com </w:t>
          </w:r>
          <w:r w:rsidRPr="008E76CE">
            <w:rPr>
              <w:rFonts w:cstheme="minorHAnsi"/>
              <w:sz w:val="24"/>
              <w:szCs w:val="24"/>
            </w:rPr>
            <w:t>Norma</w:t>
          </w:r>
          <w:r w:rsidR="008E76CE">
            <w:rPr>
              <w:rFonts w:cstheme="minorHAnsi"/>
              <w:sz w:val="24"/>
              <w:szCs w:val="24"/>
            </w:rPr>
            <w:t xml:space="preserve"> 17 de 2018</w:t>
          </w:r>
          <w:r w:rsidR="00575A36">
            <w:rPr>
              <w:rFonts w:cstheme="minorHAnsi"/>
              <w:sz w:val="24"/>
              <w:szCs w:val="24"/>
            </w:rPr>
            <w:t xml:space="preserve"> e</w:t>
          </w:r>
          <w:r w:rsidRPr="00F06658">
            <w:rPr>
              <w:rFonts w:cstheme="minorHAnsi"/>
              <w:sz w:val="24"/>
              <w:szCs w:val="24"/>
            </w:rPr>
            <w:t xml:space="preserve">m situações de urgência/emergência, os utentes devem ser encaminhados preferencialmente para </w:t>
          </w:r>
          <w:r w:rsidR="00F06658" w:rsidRPr="00F06658">
            <w:rPr>
              <w:rFonts w:cstheme="minorHAnsi"/>
              <w:sz w:val="24"/>
              <w:szCs w:val="24"/>
            </w:rPr>
            <w:t xml:space="preserve">o seu Centro de Referência ou, em alternativa, para </w:t>
          </w:r>
          <w:r w:rsidRPr="00F06658">
            <w:rPr>
              <w:rFonts w:cstheme="minorHAnsi"/>
              <w:sz w:val="24"/>
              <w:szCs w:val="24"/>
            </w:rPr>
            <w:t>Unidade Hospitalar mais próxima com experiência técnica e capacidade de disponibilizar terapêutica específica</w:t>
          </w:r>
          <w:r w:rsidR="00575A36">
            <w:rPr>
              <w:rFonts w:cstheme="minorHAnsi"/>
              <w:sz w:val="24"/>
              <w:szCs w:val="24"/>
            </w:rPr>
            <w:t>.</w:t>
          </w:r>
        </w:p>
        <w:p w:rsidR="00F06658" w:rsidRDefault="00F06658" w:rsidP="00F06658">
          <w:pPr>
            <w:pStyle w:val="PargrafodaLista"/>
            <w:spacing w:line="276" w:lineRule="auto"/>
            <w:ind w:left="1440"/>
            <w:jc w:val="both"/>
            <w:rPr>
              <w:rFonts w:cstheme="minorHAnsi"/>
              <w:sz w:val="24"/>
              <w:szCs w:val="24"/>
            </w:rPr>
          </w:pPr>
        </w:p>
        <w:p w:rsidR="00596A5A" w:rsidRPr="00D13F84" w:rsidRDefault="00F06658" w:rsidP="00D13F84">
          <w:pPr>
            <w:pStyle w:val="Cabealho5"/>
            <w:numPr>
              <w:ilvl w:val="1"/>
              <w:numId w:val="1"/>
            </w:numPr>
            <w:spacing w:before="0" w:after="240" w:line="276" w:lineRule="auto"/>
            <w:jc w:val="both"/>
            <w:rPr>
              <w:rFonts w:asciiTheme="minorHAnsi" w:hAnsiTheme="minorHAnsi" w:cstheme="minorHAnsi"/>
            </w:rPr>
          </w:pPr>
          <w:bookmarkStart w:id="16" w:name="_Toc67676668"/>
          <w:r w:rsidRPr="00D13F84">
            <w:rPr>
              <w:rFonts w:asciiTheme="minorHAnsi" w:hAnsiTheme="minorHAnsi" w:cstheme="minorHAnsi"/>
            </w:rPr>
            <w:t xml:space="preserve">LOCALIZAÇÃO DE </w:t>
          </w:r>
          <w:r w:rsidR="00596A5A" w:rsidRPr="00D13F84">
            <w:rPr>
              <w:rFonts w:asciiTheme="minorHAnsi" w:hAnsiTheme="minorHAnsi" w:cstheme="minorHAnsi"/>
            </w:rPr>
            <w:t>OUTRAS CONSULTAS E SERVIÇOS DE APOIO</w:t>
          </w:r>
          <w:bookmarkEnd w:id="16"/>
        </w:p>
        <w:p w:rsidR="00596A5A" w:rsidRPr="00575A36" w:rsidRDefault="00596A5A" w:rsidP="00F06658">
          <w:pPr>
            <w:spacing w:line="276" w:lineRule="auto"/>
            <w:ind w:firstLine="708"/>
            <w:jc w:val="both"/>
            <w:rPr>
              <w:rFonts w:cstheme="minorHAnsi"/>
              <w:b/>
              <w:sz w:val="24"/>
              <w:szCs w:val="24"/>
              <w:u w:val="single"/>
            </w:rPr>
          </w:pPr>
          <w:r w:rsidRPr="00575A36">
            <w:rPr>
              <w:rFonts w:cstheme="minorHAnsi"/>
              <w:b/>
              <w:sz w:val="24"/>
              <w:szCs w:val="24"/>
              <w:u w:val="single"/>
            </w:rPr>
            <w:t>Consultas de outras especialidades</w:t>
          </w:r>
        </w:p>
        <w:p w:rsidR="00596A5A" w:rsidRPr="00575A36" w:rsidRDefault="00596A5A" w:rsidP="00575A36">
          <w:pPr>
            <w:pStyle w:val="PargrafodaLista"/>
            <w:numPr>
              <w:ilvl w:val="0"/>
              <w:numId w:val="3"/>
            </w:numPr>
            <w:spacing w:line="240" w:lineRule="auto"/>
            <w:jc w:val="both"/>
            <w:rPr>
              <w:rFonts w:cstheme="minorHAnsi"/>
              <w:sz w:val="24"/>
              <w:szCs w:val="24"/>
            </w:rPr>
          </w:pPr>
          <w:r w:rsidRPr="00575A36">
            <w:rPr>
              <w:rFonts w:cstheme="minorHAnsi"/>
              <w:sz w:val="24"/>
              <w:szCs w:val="24"/>
            </w:rPr>
            <w:t>Consulta Medicina Física e reabilitação: Elevador 11</w:t>
          </w:r>
          <w:proofErr w:type="gramStart"/>
          <w:r w:rsidRPr="00575A36">
            <w:rPr>
              <w:rFonts w:cstheme="minorHAnsi"/>
              <w:sz w:val="24"/>
              <w:szCs w:val="24"/>
            </w:rPr>
            <w:t>,</w:t>
          </w:r>
          <w:proofErr w:type="gramEnd"/>
          <w:r w:rsidRPr="00575A36">
            <w:rPr>
              <w:rFonts w:cstheme="minorHAnsi"/>
              <w:sz w:val="24"/>
              <w:szCs w:val="24"/>
            </w:rPr>
            <w:t xml:space="preserve"> piso 2</w:t>
          </w:r>
        </w:p>
        <w:p w:rsidR="00596A5A" w:rsidRPr="00575A36" w:rsidRDefault="00596A5A" w:rsidP="00575A36">
          <w:pPr>
            <w:pStyle w:val="PargrafodaLista"/>
            <w:numPr>
              <w:ilvl w:val="0"/>
              <w:numId w:val="3"/>
            </w:numPr>
            <w:spacing w:line="240" w:lineRule="auto"/>
            <w:jc w:val="both"/>
            <w:rPr>
              <w:rFonts w:cstheme="minorHAnsi"/>
              <w:sz w:val="24"/>
              <w:szCs w:val="24"/>
            </w:rPr>
          </w:pPr>
          <w:r w:rsidRPr="00575A36">
            <w:rPr>
              <w:rFonts w:cstheme="minorHAnsi"/>
              <w:sz w:val="24"/>
              <w:szCs w:val="24"/>
            </w:rPr>
            <w:t>Consulta Pediatria: Pavilhões nas traseiras do hospital</w:t>
          </w:r>
        </w:p>
        <w:p w:rsidR="00596A5A" w:rsidRPr="00575A36" w:rsidRDefault="00596A5A" w:rsidP="00575A36">
          <w:pPr>
            <w:pStyle w:val="PargrafodaLista"/>
            <w:numPr>
              <w:ilvl w:val="0"/>
              <w:numId w:val="3"/>
            </w:numPr>
            <w:spacing w:line="240" w:lineRule="auto"/>
            <w:jc w:val="both"/>
            <w:rPr>
              <w:rFonts w:cstheme="minorHAnsi"/>
              <w:sz w:val="24"/>
              <w:szCs w:val="24"/>
            </w:rPr>
          </w:pPr>
          <w:r w:rsidRPr="00575A36">
            <w:rPr>
              <w:rFonts w:cstheme="minorHAnsi"/>
              <w:sz w:val="24"/>
              <w:szCs w:val="24"/>
            </w:rPr>
            <w:t xml:space="preserve">Consulta Estomatologia: </w:t>
          </w:r>
          <w:proofErr w:type="spellStart"/>
          <w:r w:rsidRPr="00575A36">
            <w:rPr>
              <w:rFonts w:cstheme="minorHAnsi"/>
              <w:sz w:val="24"/>
              <w:szCs w:val="24"/>
            </w:rPr>
            <w:t>Elev</w:t>
          </w:r>
          <w:proofErr w:type="spellEnd"/>
          <w:r w:rsidRPr="00575A36">
            <w:rPr>
              <w:rFonts w:cstheme="minorHAnsi"/>
              <w:sz w:val="24"/>
              <w:szCs w:val="24"/>
            </w:rPr>
            <w:t>. 11, Piso 01</w:t>
          </w:r>
        </w:p>
        <w:p w:rsidR="00596A5A" w:rsidRPr="00575A36" w:rsidRDefault="00596A5A" w:rsidP="00575A36">
          <w:pPr>
            <w:pStyle w:val="PargrafodaLista"/>
            <w:numPr>
              <w:ilvl w:val="0"/>
              <w:numId w:val="3"/>
            </w:numPr>
            <w:spacing w:line="240" w:lineRule="auto"/>
            <w:jc w:val="both"/>
            <w:rPr>
              <w:rFonts w:cstheme="minorHAnsi"/>
              <w:sz w:val="24"/>
              <w:szCs w:val="24"/>
            </w:rPr>
          </w:pPr>
          <w:r w:rsidRPr="00575A36">
            <w:rPr>
              <w:rFonts w:cstheme="minorHAnsi"/>
              <w:sz w:val="24"/>
              <w:szCs w:val="24"/>
            </w:rPr>
            <w:t>Consulta Otorr</w:t>
          </w:r>
          <w:r w:rsidR="00575A36">
            <w:rPr>
              <w:rFonts w:cstheme="minorHAnsi"/>
              <w:sz w:val="24"/>
              <w:szCs w:val="24"/>
            </w:rPr>
            <w:t xml:space="preserve">inolaringologia: </w:t>
          </w:r>
          <w:proofErr w:type="spellStart"/>
          <w:r w:rsidR="00575A36">
            <w:rPr>
              <w:rFonts w:cstheme="minorHAnsi"/>
              <w:sz w:val="24"/>
              <w:szCs w:val="24"/>
            </w:rPr>
            <w:t>Elev</w:t>
          </w:r>
          <w:proofErr w:type="spellEnd"/>
          <w:r w:rsidR="00575A36">
            <w:rPr>
              <w:rFonts w:cstheme="minorHAnsi"/>
              <w:sz w:val="24"/>
              <w:szCs w:val="24"/>
            </w:rPr>
            <w:t>. 13, piso 3</w:t>
          </w:r>
        </w:p>
        <w:p w:rsidR="00596A5A" w:rsidRPr="00575A36" w:rsidRDefault="00596A5A" w:rsidP="00575A36">
          <w:pPr>
            <w:pStyle w:val="PargrafodaLista"/>
            <w:numPr>
              <w:ilvl w:val="0"/>
              <w:numId w:val="3"/>
            </w:numPr>
            <w:spacing w:line="240" w:lineRule="auto"/>
            <w:jc w:val="both"/>
            <w:rPr>
              <w:rFonts w:cstheme="minorHAnsi"/>
              <w:sz w:val="24"/>
              <w:szCs w:val="24"/>
            </w:rPr>
          </w:pPr>
          <w:r w:rsidRPr="00575A36">
            <w:rPr>
              <w:rFonts w:cstheme="minorHAnsi"/>
              <w:sz w:val="24"/>
              <w:szCs w:val="24"/>
            </w:rPr>
            <w:t>Centro de Ambulatório: Piso 1</w:t>
          </w:r>
          <w:r w:rsidR="00F06658" w:rsidRPr="00575A36">
            <w:rPr>
              <w:rFonts w:cstheme="minorHAnsi"/>
              <w:sz w:val="24"/>
              <w:szCs w:val="24"/>
            </w:rPr>
            <w:t xml:space="preserve">: </w:t>
          </w:r>
          <w:r w:rsidR="00575A36" w:rsidRPr="00575A36">
            <w:rPr>
              <w:rFonts w:cstheme="minorHAnsi"/>
              <w:sz w:val="24"/>
              <w:szCs w:val="24"/>
            </w:rPr>
            <w:t xml:space="preserve">corredor central </w:t>
          </w:r>
          <w:r w:rsidRPr="00575A36">
            <w:rPr>
              <w:rFonts w:cstheme="minorHAnsi"/>
              <w:sz w:val="24"/>
              <w:szCs w:val="24"/>
            </w:rPr>
            <w:t>à direita</w:t>
          </w:r>
        </w:p>
        <w:p w:rsidR="00596A5A" w:rsidRPr="00575A36" w:rsidRDefault="00596A5A" w:rsidP="00F06658">
          <w:pPr>
            <w:spacing w:line="276" w:lineRule="auto"/>
            <w:ind w:left="720"/>
            <w:jc w:val="both"/>
            <w:rPr>
              <w:rFonts w:cstheme="minorHAnsi"/>
              <w:b/>
              <w:sz w:val="24"/>
              <w:szCs w:val="24"/>
              <w:u w:val="single"/>
            </w:rPr>
          </w:pPr>
          <w:r w:rsidRPr="00575A36">
            <w:rPr>
              <w:rFonts w:cstheme="minorHAnsi"/>
              <w:b/>
              <w:sz w:val="24"/>
              <w:szCs w:val="24"/>
              <w:u w:val="single"/>
            </w:rPr>
            <w:t>Serviço de Urgência</w:t>
          </w:r>
        </w:p>
        <w:p w:rsidR="00596A5A" w:rsidRPr="00575A36" w:rsidRDefault="00596A5A" w:rsidP="00575A36">
          <w:pPr>
            <w:pStyle w:val="PargrafodaLista"/>
            <w:numPr>
              <w:ilvl w:val="0"/>
              <w:numId w:val="3"/>
            </w:numPr>
            <w:spacing w:line="240" w:lineRule="auto"/>
            <w:jc w:val="both"/>
            <w:rPr>
              <w:rFonts w:cstheme="minorHAnsi"/>
              <w:sz w:val="24"/>
              <w:szCs w:val="24"/>
            </w:rPr>
          </w:pPr>
          <w:r w:rsidRPr="00575A36">
            <w:rPr>
              <w:rFonts w:cstheme="minorHAnsi"/>
              <w:sz w:val="24"/>
              <w:szCs w:val="24"/>
            </w:rPr>
            <w:t>Urgência Geral: Entrada Central, Piso 1</w:t>
          </w:r>
        </w:p>
        <w:p w:rsidR="00F06658" w:rsidRPr="00575A36" w:rsidRDefault="00596A5A" w:rsidP="00575A36">
          <w:pPr>
            <w:pStyle w:val="PargrafodaLista"/>
            <w:numPr>
              <w:ilvl w:val="0"/>
              <w:numId w:val="3"/>
            </w:numPr>
            <w:spacing w:line="240" w:lineRule="auto"/>
            <w:jc w:val="both"/>
            <w:rPr>
              <w:rFonts w:cstheme="minorHAnsi"/>
              <w:sz w:val="24"/>
              <w:szCs w:val="24"/>
            </w:rPr>
          </w:pPr>
          <w:r w:rsidRPr="00575A36">
            <w:rPr>
              <w:rFonts w:cstheme="minorHAnsi"/>
              <w:sz w:val="24"/>
              <w:szCs w:val="24"/>
            </w:rPr>
            <w:t>Urgência Pediatria/Obstetríc</w:t>
          </w:r>
          <w:r w:rsidR="00575A36" w:rsidRPr="00575A36">
            <w:rPr>
              <w:rFonts w:cstheme="minorHAnsi"/>
              <w:sz w:val="24"/>
              <w:szCs w:val="24"/>
            </w:rPr>
            <w:t xml:space="preserve">ia/ginecologia Entrada lateral </w:t>
          </w:r>
          <w:r w:rsidRPr="00575A36">
            <w:rPr>
              <w:rFonts w:cstheme="minorHAnsi"/>
              <w:sz w:val="24"/>
              <w:szCs w:val="24"/>
            </w:rPr>
            <w:t>direita, Piso 2</w:t>
          </w:r>
        </w:p>
        <w:p w:rsidR="00596A5A" w:rsidRPr="00575A36" w:rsidRDefault="00F06658" w:rsidP="00F06658">
          <w:pPr>
            <w:spacing w:line="276" w:lineRule="auto"/>
            <w:ind w:left="720"/>
            <w:jc w:val="both"/>
            <w:rPr>
              <w:rFonts w:cstheme="minorHAnsi"/>
              <w:b/>
              <w:sz w:val="24"/>
              <w:szCs w:val="24"/>
              <w:u w:val="single"/>
            </w:rPr>
          </w:pPr>
          <w:r w:rsidRPr="00575A36">
            <w:rPr>
              <w:rFonts w:cstheme="minorHAnsi"/>
              <w:b/>
              <w:sz w:val="24"/>
              <w:szCs w:val="24"/>
              <w:u w:val="single"/>
            </w:rPr>
            <w:lastRenderedPageBreak/>
            <w:t>S</w:t>
          </w:r>
          <w:r w:rsidR="00596A5A" w:rsidRPr="00575A36">
            <w:rPr>
              <w:rFonts w:cstheme="minorHAnsi"/>
              <w:b/>
              <w:sz w:val="24"/>
              <w:szCs w:val="24"/>
              <w:u w:val="single"/>
            </w:rPr>
            <w:t xml:space="preserve">erviços de </w:t>
          </w:r>
          <w:r w:rsidRPr="00575A36">
            <w:rPr>
              <w:rFonts w:cstheme="minorHAnsi"/>
              <w:b/>
              <w:sz w:val="24"/>
              <w:szCs w:val="24"/>
              <w:u w:val="single"/>
            </w:rPr>
            <w:t>Apoio</w:t>
          </w:r>
        </w:p>
        <w:p w:rsidR="00596A5A" w:rsidRPr="00BC38DF" w:rsidRDefault="00596A5A" w:rsidP="002446A5">
          <w:pPr>
            <w:numPr>
              <w:ilvl w:val="0"/>
              <w:numId w:val="8"/>
            </w:numPr>
            <w:spacing w:after="0"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 xml:space="preserve">Serviço </w:t>
          </w:r>
          <w:r w:rsidR="00575A36">
            <w:rPr>
              <w:rFonts w:cstheme="minorHAnsi"/>
              <w:sz w:val="24"/>
              <w:szCs w:val="24"/>
            </w:rPr>
            <w:t>Imagiologia</w:t>
          </w:r>
          <w:r w:rsidRPr="00BC38DF">
            <w:rPr>
              <w:rFonts w:cstheme="minorHAnsi"/>
              <w:sz w:val="24"/>
              <w:szCs w:val="24"/>
            </w:rPr>
            <w:t>: elevador 11</w:t>
          </w:r>
          <w:proofErr w:type="gramStart"/>
          <w:r w:rsidRPr="00BC38DF">
            <w:rPr>
              <w:rFonts w:cstheme="minorHAnsi"/>
              <w:sz w:val="24"/>
              <w:szCs w:val="24"/>
            </w:rPr>
            <w:t>,</w:t>
          </w:r>
          <w:proofErr w:type="gramEnd"/>
          <w:r w:rsidRPr="00BC38DF">
            <w:rPr>
              <w:rFonts w:cstheme="minorHAnsi"/>
              <w:sz w:val="24"/>
              <w:szCs w:val="24"/>
            </w:rPr>
            <w:t xml:space="preserve"> piso 2</w:t>
          </w:r>
        </w:p>
        <w:p w:rsidR="00596A5A" w:rsidRPr="00BC38DF" w:rsidRDefault="00575A36" w:rsidP="002446A5">
          <w:pPr>
            <w:numPr>
              <w:ilvl w:val="0"/>
              <w:numId w:val="8"/>
            </w:numPr>
            <w:spacing w:after="0" w:line="276" w:lineRule="auto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Acesso a Informação/</w:t>
          </w:r>
          <w:r w:rsidR="00596A5A" w:rsidRPr="00BC38DF">
            <w:rPr>
              <w:rFonts w:cstheme="minorHAnsi"/>
              <w:sz w:val="24"/>
              <w:szCs w:val="24"/>
            </w:rPr>
            <w:t>Relatórios Clínicos: Central de Consultas, Piso 1</w:t>
          </w:r>
        </w:p>
        <w:p w:rsidR="00596A5A" w:rsidRPr="00BC38DF" w:rsidRDefault="00596A5A" w:rsidP="002446A5">
          <w:pPr>
            <w:numPr>
              <w:ilvl w:val="0"/>
              <w:numId w:val="8"/>
            </w:numPr>
            <w:spacing w:after="0"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>Gabinete do Cidadão: Entrada principal, Central Consultas, Piso 1</w:t>
          </w:r>
        </w:p>
        <w:p w:rsidR="00596A5A" w:rsidRPr="00575A36" w:rsidRDefault="00596A5A" w:rsidP="00575A36">
          <w:pPr>
            <w:spacing w:line="276" w:lineRule="auto"/>
            <w:ind w:left="720"/>
            <w:jc w:val="both"/>
            <w:rPr>
              <w:rFonts w:cstheme="minorHAnsi"/>
              <w:b/>
              <w:sz w:val="24"/>
              <w:szCs w:val="24"/>
              <w:u w:val="single"/>
            </w:rPr>
          </w:pPr>
          <w:r w:rsidRPr="00575A36">
            <w:rPr>
              <w:rFonts w:cstheme="minorHAnsi"/>
              <w:b/>
              <w:sz w:val="24"/>
              <w:szCs w:val="24"/>
              <w:u w:val="single"/>
            </w:rPr>
            <w:t>Outros Serviços</w:t>
          </w:r>
        </w:p>
        <w:p w:rsidR="00596A5A" w:rsidRPr="00BC38DF" w:rsidRDefault="00596A5A" w:rsidP="002446A5">
          <w:pPr>
            <w:numPr>
              <w:ilvl w:val="0"/>
              <w:numId w:val="8"/>
            </w:numPr>
            <w:spacing w:after="0"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>Cafetarias: Piso 01, Piso 1 e no exterior (na entrada do hospital e junto à Urgência Pediatria)</w:t>
          </w:r>
        </w:p>
        <w:p w:rsidR="00596A5A" w:rsidRPr="00BC38DF" w:rsidRDefault="00596A5A" w:rsidP="002446A5">
          <w:pPr>
            <w:numPr>
              <w:ilvl w:val="0"/>
              <w:numId w:val="8"/>
            </w:numPr>
            <w:spacing w:after="0"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>Multibanco: Piso 1, central de consultas; Piso 01- Cafetaria da Sala de Alunos)</w:t>
          </w:r>
        </w:p>
        <w:p w:rsidR="00596A5A" w:rsidRDefault="00596A5A" w:rsidP="002446A5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>Estacion</w:t>
          </w:r>
          <w:r w:rsidR="00575A36">
            <w:rPr>
              <w:rFonts w:cstheme="minorHAnsi"/>
              <w:sz w:val="24"/>
              <w:szCs w:val="24"/>
            </w:rPr>
            <w:t xml:space="preserve">amento: </w:t>
          </w:r>
          <w:r w:rsidRPr="00BC38DF">
            <w:rPr>
              <w:rFonts w:cstheme="minorHAnsi"/>
              <w:sz w:val="24"/>
              <w:szCs w:val="24"/>
            </w:rPr>
            <w:t>2 Lugares para pessoas com mobili</w:t>
          </w:r>
          <w:r w:rsidR="00575A36">
            <w:rPr>
              <w:rFonts w:cstheme="minorHAnsi"/>
              <w:sz w:val="24"/>
              <w:szCs w:val="24"/>
            </w:rPr>
            <w:t xml:space="preserve">dade reduzida junto da entrada </w:t>
          </w:r>
          <w:r w:rsidRPr="00BC38DF">
            <w:rPr>
              <w:rFonts w:cstheme="minorHAnsi"/>
              <w:sz w:val="24"/>
              <w:szCs w:val="24"/>
            </w:rPr>
            <w:t>da Central de Consultas</w:t>
          </w:r>
        </w:p>
        <w:p w:rsidR="00F112C3" w:rsidRDefault="00F112C3" w:rsidP="00F112C3">
          <w:pPr>
            <w:spacing w:after="0" w:line="276" w:lineRule="auto"/>
            <w:ind w:left="1080"/>
            <w:jc w:val="both"/>
            <w:rPr>
              <w:rFonts w:cstheme="minorHAnsi"/>
              <w:sz w:val="24"/>
              <w:szCs w:val="24"/>
            </w:rPr>
          </w:pPr>
        </w:p>
        <w:p w:rsidR="0078031E" w:rsidRDefault="0078031E" w:rsidP="00F112C3">
          <w:pPr>
            <w:spacing w:after="0" w:line="276" w:lineRule="auto"/>
            <w:ind w:left="1080"/>
            <w:jc w:val="both"/>
            <w:rPr>
              <w:rFonts w:cstheme="minorHAnsi"/>
              <w:sz w:val="24"/>
              <w:szCs w:val="24"/>
            </w:rPr>
          </w:pPr>
        </w:p>
        <w:p w:rsidR="0078031E" w:rsidRPr="00BC38DF" w:rsidRDefault="0078031E" w:rsidP="00F112C3">
          <w:pPr>
            <w:spacing w:after="0" w:line="276" w:lineRule="auto"/>
            <w:ind w:left="1080"/>
            <w:jc w:val="both"/>
            <w:rPr>
              <w:rFonts w:cstheme="minorHAnsi"/>
              <w:sz w:val="24"/>
              <w:szCs w:val="24"/>
            </w:rPr>
          </w:pPr>
        </w:p>
        <w:p w:rsidR="009B7A10" w:rsidRPr="0078031E" w:rsidRDefault="00BC7802" w:rsidP="00F112C3">
          <w:pPr>
            <w:pStyle w:val="Cabealho5"/>
            <w:numPr>
              <w:ilvl w:val="1"/>
              <w:numId w:val="1"/>
            </w:numPr>
            <w:spacing w:before="0" w:line="240" w:lineRule="auto"/>
            <w:jc w:val="both"/>
            <w:rPr>
              <w:rFonts w:asciiTheme="minorHAnsi" w:hAnsiTheme="minorHAnsi" w:cstheme="minorHAnsi"/>
              <w:bCs/>
              <w:iCs/>
            </w:rPr>
          </w:pPr>
          <w:bookmarkStart w:id="17" w:name="_Toc67676669"/>
          <w:proofErr w:type="gramStart"/>
          <w:r w:rsidRPr="0078031E">
            <w:rPr>
              <w:rFonts w:asciiTheme="minorHAnsi" w:hAnsiTheme="minorHAnsi" w:cstheme="minorHAnsi"/>
              <w:bCs/>
              <w:iCs/>
            </w:rPr>
            <w:t>LINKS</w:t>
          </w:r>
          <w:bookmarkEnd w:id="17"/>
          <w:proofErr w:type="gramEnd"/>
          <w:r w:rsidRPr="0078031E">
            <w:rPr>
              <w:rFonts w:asciiTheme="minorHAnsi" w:hAnsiTheme="minorHAnsi" w:cstheme="minorHAnsi"/>
              <w:bCs/>
              <w:iCs/>
            </w:rPr>
            <w:t xml:space="preserve"> </w:t>
          </w:r>
        </w:p>
        <w:p w:rsidR="009B7A10" w:rsidRPr="00F06658" w:rsidRDefault="009B7A10" w:rsidP="00F112C3">
          <w:pPr>
            <w:pStyle w:val="PargrafodaLista"/>
            <w:numPr>
              <w:ilvl w:val="0"/>
              <w:numId w:val="5"/>
            </w:numPr>
            <w:spacing w:line="240" w:lineRule="auto"/>
            <w:jc w:val="both"/>
            <w:rPr>
              <w:rFonts w:cstheme="minorHAnsi"/>
              <w:sz w:val="24"/>
              <w:szCs w:val="24"/>
            </w:rPr>
          </w:pPr>
          <w:proofErr w:type="gramStart"/>
          <w:r w:rsidRPr="00F06658">
            <w:rPr>
              <w:rFonts w:cstheme="minorHAnsi"/>
              <w:sz w:val="24"/>
              <w:szCs w:val="24"/>
            </w:rPr>
            <w:t>www.chln.pt</w:t>
          </w:r>
          <w:proofErr w:type="gramEnd"/>
          <w:r w:rsidRPr="00F06658">
            <w:rPr>
              <w:rFonts w:cstheme="minorHAnsi"/>
              <w:sz w:val="24"/>
              <w:szCs w:val="24"/>
            </w:rPr>
            <w:t xml:space="preserve"> (Centro Hospitalar Lisboa Norte)</w:t>
          </w:r>
        </w:p>
        <w:p w:rsidR="009B7A10" w:rsidRPr="00F06658" w:rsidRDefault="009B7A10" w:rsidP="00F112C3">
          <w:pPr>
            <w:pStyle w:val="PargrafodaLista"/>
            <w:numPr>
              <w:ilvl w:val="0"/>
              <w:numId w:val="5"/>
            </w:numPr>
            <w:spacing w:line="240" w:lineRule="auto"/>
            <w:jc w:val="both"/>
            <w:rPr>
              <w:rFonts w:cstheme="minorHAnsi"/>
              <w:sz w:val="24"/>
              <w:szCs w:val="24"/>
            </w:rPr>
          </w:pPr>
          <w:proofErr w:type="gramStart"/>
          <w:r w:rsidRPr="00F06658">
            <w:rPr>
              <w:rFonts w:cstheme="minorHAnsi"/>
              <w:sz w:val="24"/>
              <w:szCs w:val="24"/>
            </w:rPr>
            <w:t>www.aphemofilia.pt</w:t>
          </w:r>
          <w:proofErr w:type="gramEnd"/>
          <w:r w:rsidRPr="00F06658">
            <w:rPr>
              <w:rFonts w:cstheme="minorHAnsi"/>
              <w:sz w:val="24"/>
              <w:szCs w:val="24"/>
            </w:rPr>
            <w:t xml:space="preserve"> (APH)</w:t>
          </w:r>
        </w:p>
        <w:p w:rsidR="009B7A10" w:rsidRPr="00F06658" w:rsidRDefault="00EE25E3" w:rsidP="00F112C3">
          <w:pPr>
            <w:pStyle w:val="PargrafodaLista"/>
            <w:numPr>
              <w:ilvl w:val="0"/>
              <w:numId w:val="5"/>
            </w:numPr>
            <w:spacing w:line="240" w:lineRule="auto"/>
            <w:jc w:val="both"/>
            <w:rPr>
              <w:rFonts w:cstheme="minorHAnsi"/>
              <w:sz w:val="24"/>
              <w:szCs w:val="24"/>
            </w:rPr>
          </w:pPr>
          <w:proofErr w:type="gramStart"/>
          <w:r w:rsidRPr="00F06658">
            <w:rPr>
              <w:rFonts w:cstheme="minorHAnsi"/>
              <w:sz w:val="24"/>
              <w:szCs w:val="24"/>
            </w:rPr>
            <w:t>www.dgs.pt</w:t>
          </w:r>
          <w:proofErr w:type="gramEnd"/>
          <w:r w:rsidRPr="00F06658">
            <w:rPr>
              <w:rFonts w:cstheme="minorHAnsi"/>
              <w:sz w:val="24"/>
              <w:szCs w:val="24"/>
            </w:rPr>
            <w:t xml:space="preserve"> (Dire</w:t>
          </w:r>
          <w:r w:rsidR="009B7A10" w:rsidRPr="00F06658">
            <w:rPr>
              <w:rFonts w:cstheme="minorHAnsi"/>
              <w:sz w:val="24"/>
              <w:szCs w:val="24"/>
            </w:rPr>
            <w:t>ção Geral de Saúde)</w:t>
          </w:r>
        </w:p>
        <w:p w:rsidR="00985AFE" w:rsidRPr="00F06658" w:rsidRDefault="00985AFE" w:rsidP="00F112C3">
          <w:pPr>
            <w:pStyle w:val="PargrafodaLista"/>
            <w:numPr>
              <w:ilvl w:val="0"/>
              <w:numId w:val="5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eastAsia="Times New Roman" w:cstheme="minorHAnsi"/>
              <w:sz w:val="24"/>
              <w:szCs w:val="24"/>
              <w:lang w:eastAsia="en-GB"/>
            </w:rPr>
          </w:pPr>
          <w:proofErr w:type="spellStart"/>
          <w:r w:rsidRPr="00F06658">
            <w:rPr>
              <w:rFonts w:eastAsia="Times New Roman" w:cstheme="minorHAnsi"/>
              <w:color w:val="333333"/>
              <w:sz w:val="24"/>
              <w:szCs w:val="24"/>
              <w:lang w:eastAsia="en-GB"/>
            </w:rPr>
            <w:t>Cartão</w:t>
          </w:r>
          <w:proofErr w:type="spellEnd"/>
          <w:r w:rsidRPr="00F06658">
            <w:rPr>
              <w:rFonts w:eastAsia="Times New Roman" w:cstheme="minorHAnsi"/>
              <w:color w:val="333333"/>
              <w:sz w:val="24"/>
              <w:szCs w:val="24"/>
              <w:lang w:eastAsia="en-GB"/>
            </w:rPr>
            <w:t xml:space="preserve"> de Pessoa com </w:t>
          </w:r>
          <w:proofErr w:type="spellStart"/>
          <w:r w:rsidRPr="00F06658">
            <w:rPr>
              <w:rFonts w:eastAsia="Times New Roman" w:cstheme="minorHAnsi"/>
              <w:color w:val="333333"/>
              <w:sz w:val="24"/>
              <w:szCs w:val="24"/>
              <w:lang w:eastAsia="en-GB"/>
            </w:rPr>
            <w:t>Doença</w:t>
          </w:r>
          <w:proofErr w:type="spellEnd"/>
          <w:r w:rsidRPr="00F06658">
            <w:rPr>
              <w:rFonts w:eastAsia="Times New Roman" w:cstheme="minorHAnsi"/>
              <w:color w:val="333333"/>
              <w:sz w:val="24"/>
              <w:szCs w:val="24"/>
              <w:lang w:eastAsia="en-GB"/>
            </w:rPr>
            <w:t xml:space="preserve"> Rara: https://www.dgs.pt/paginas-de- </w:t>
          </w:r>
        </w:p>
        <w:p w:rsidR="00985AFE" w:rsidRPr="00F06658" w:rsidRDefault="00985AFE" w:rsidP="00F112C3">
          <w:pPr>
            <w:pStyle w:val="PargrafodaLista"/>
            <w:numPr>
              <w:ilvl w:val="0"/>
              <w:numId w:val="5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eastAsia="Times New Roman" w:cstheme="minorHAnsi"/>
              <w:sz w:val="24"/>
              <w:szCs w:val="24"/>
              <w:lang w:eastAsia="en-GB"/>
            </w:rPr>
          </w:pPr>
          <w:proofErr w:type="gramStart"/>
          <w:r w:rsidRPr="00F06658">
            <w:rPr>
              <w:rFonts w:eastAsia="Times New Roman" w:cstheme="minorHAnsi"/>
              <w:color w:val="333333"/>
              <w:sz w:val="24"/>
              <w:szCs w:val="24"/>
              <w:lang w:eastAsia="en-GB"/>
            </w:rPr>
            <w:t>sistema</w:t>
          </w:r>
          <w:proofErr w:type="gramEnd"/>
          <w:r w:rsidRPr="00F06658">
            <w:rPr>
              <w:rFonts w:eastAsia="Times New Roman" w:cstheme="minorHAnsi"/>
              <w:color w:val="333333"/>
              <w:sz w:val="24"/>
              <w:szCs w:val="24"/>
              <w:lang w:eastAsia="en-GB"/>
            </w:rPr>
            <w:t>/</w:t>
          </w:r>
          <w:proofErr w:type="spellStart"/>
          <w:r w:rsidRPr="00F06658">
            <w:rPr>
              <w:rFonts w:eastAsia="Times New Roman" w:cstheme="minorHAnsi"/>
              <w:color w:val="333333"/>
              <w:sz w:val="24"/>
              <w:szCs w:val="24"/>
              <w:lang w:eastAsia="en-GB"/>
            </w:rPr>
            <w:t>saude</w:t>
          </w:r>
          <w:proofErr w:type="spellEnd"/>
          <w:r w:rsidRPr="00F06658">
            <w:rPr>
              <w:rFonts w:eastAsia="Times New Roman" w:cstheme="minorHAnsi"/>
              <w:color w:val="333333"/>
              <w:sz w:val="24"/>
              <w:szCs w:val="24"/>
              <w:lang w:eastAsia="en-GB"/>
            </w:rPr>
            <w:t xml:space="preserve">-de-a-a-z/cartao-da-pessoa-com-doenca-rara.aspx </w:t>
          </w:r>
        </w:p>
        <w:p w:rsidR="009B7A10" w:rsidRPr="00F06658" w:rsidRDefault="009B7A10" w:rsidP="00F112C3">
          <w:pPr>
            <w:pStyle w:val="PargrafodaLista"/>
            <w:numPr>
              <w:ilvl w:val="0"/>
              <w:numId w:val="5"/>
            </w:numPr>
            <w:spacing w:line="240" w:lineRule="auto"/>
            <w:jc w:val="both"/>
            <w:rPr>
              <w:rFonts w:cstheme="minorHAnsi"/>
              <w:sz w:val="24"/>
              <w:szCs w:val="24"/>
              <w:lang w:val="en-US"/>
            </w:rPr>
          </w:pPr>
          <w:r w:rsidRPr="00F06658">
            <w:rPr>
              <w:rFonts w:cstheme="minorHAnsi"/>
              <w:sz w:val="24"/>
              <w:szCs w:val="24"/>
              <w:lang w:val="en-US"/>
            </w:rPr>
            <w:t>www.wfh.org (World Federation of Hemophilia)</w:t>
          </w:r>
        </w:p>
        <w:p w:rsidR="0092671D" w:rsidRPr="00575A36" w:rsidRDefault="009B7A10" w:rsidP="00F112C3">
          <w:pPr>
            <w:pStyle w:val="PargrafodaLista"/>
            <w:numPr>
              <w:ilvl w:val="0"/>
              <w:numId w:val="5"/>
            </w:numPr>
            <w:spacing w:line="240" w:lineRule="auto"/>
            <w:jc w:val="both"/>
            <w:rPr>
              <w:rStyle w:val="Hiperligao"/>
              <w:rFonts w:cstheme="minorHAnsi"/>
              <w:color w:val="auto"/>
              <w:sz w:val="24"/>
              <w:szCs w:val="24"/>
              <w:u w:val="none"/>
              <w:lang w:val="en-US"/>
            </w:rPr>
          </w:pPr>
          <w:proofErr w:type="gramStart"/>
          <w:r w:rsidRPr="00F06658">
            <w:rPr>
              <w:rFonts w:cstheme="minorHAnsi"/>
              <w:sz w:val="24"/>
              <w:szCs w:val="24"/>
              <w:lang w:val="en-US"/>
            </w:rPr>
            <w:t>www</w:t>
          </w:r>
          <w:proofErr w:type="gramEnd"/>
          <w:r w:rsidRPr="00F06658">
            <w:rPr>
              <w:rFonts w:cstheme="minorHAnsi"/>
              <w:sz w:val="24"/>
              <w:szCs w:val="24"/>
              <w:lang w:val="en-US"/>
            </w:rPr>
            <w:t xml:space="preserve">. </w:t>
          </w:r>
          <w:hyperlink r:id="rId10" w:history="1">
            <w:r w:rsidRPr="00F06658">
              <w:rPr>
                <w:rStyle w:val="Hiperligao"/>
                <w:rFonts w:cstheme="minorHAnsi"/>
                <w:sz w:val="24"/>
                <w:szCs w:val="24"/>
                <w:lang w:val="en-US"/>
              </w:rPr>
              <w:t>https://www.hemophilia.ca/files/PlayingItSafe.pdf</w:t>
            </w:r>
          </w:hyperlink>
        </w:p>
        <w:p w:rsidR="00575A36" w:rsidRPr="00F06658" w:rsidRDefault="00575A36" w:rsidP="00575A36">
          <w:pPr>
            <w:pStyle w:val="PargrafodaLista"/>
            <w:spacing w:line="276" w:lineRule="auto"/>
            <w:ind w:left="1080"/>
            <w:jc w:val="both"/>
            <w:rPr>
              <w:rFonts w:cstheme="minorHAnsi"/>
              <w:sz w:val="24"/>
              <w:szCs w:val="24"/>
              <w:lang w:val="en-US"/>
            </w:rPr>
          </w:pPr>
        </w:p>
        <w:p w:rsidR="00696072" w:rsidRPr="00575A36" w:rsidRDefault="00696072" w:rsidP="00575A36">
          <w:pPr>
            <w:pStyle w:val="Cabealho4"/>
          </w:pPr>
          <w:bookmarkStart w:id="18" w:name="_Toc67676670"/>
          <w:r w:rsidRPr="00575A36">
            <w:t>OUTRAS INFORMAÇÕES</w:t>
          </w:r>
          <w:bookmarkEnd w:id="18"/>
          <w:r w:rsidRPr="00575A36">
            <w:t xml:space="preserve"> </w:t>
          </w:r>
        </w:p>
        <w:p w:rsidR="00696072" w:rsidRPr="00BC38DF" w:rsidRDefault="00696072" w:rsidP="00BC7802">
          <w:pPr>
            <w:spacing w:after="0" w:line="276" w:lineRule="auto"/>
            <w:jc w:val="both"/>
            <w:rPr>
              <w:rFonts w:cstheme="minorHAnsi"/>
              <w:b/>
              <w:sz w:val="24"/>
              <w:szCs w:val="24"/>
            </w:rPr>
          </w:pPr>
          <w:r w:rsidRPr="00BC38DF">
            <w:rPr>
              <w:rFonts w:cstheme="minorHAnsi"/>
              <w:b/>
              <w:sz w:val="24"/>
              <w:szCs w:val="24"/>
            </w:rPr>
            <w:t>Pedido de relatório clínico</w:t>
          </w:r>
          <w:r w:rsidRPr="00BC38DF">
            <w:rPr>
              <w:rFonts w:cstheme="minorHAnsi"/>
              <w:sz w:val="24"/>
              <w:szCs w:val="24"/>
            </w:rPr>
            <w:t xml:space="preserve"> </w:t>
          </w:r>
        </w:p>
        <w:p w:rsidR="00696072" w:rsidRDefault="00696072" w:rsidP="00F06658">
          <w:pPr>
            <w:pStyle w:val="PargrafodaLista1"/>
            <w:spacing w:after="0"/>
            <w:ind w:left="0"/>
            <w:jc w:val="both"/>
            <w:rPr>
              <w:rFonts w:asciiTheme="minorHAnsi" w:hAnsiTheme="minorHAnsi" w:cstheme="minorHAnsi"/>
              <w:sz w:val="24"/>
              <w:szCs w:val="24"/>
            </w:rPr>
          </w:pPr>
          <w:r w:rsidRPr="00BC38DF">
            <w:rPr>
              <w:rFonts w:asciiTheme="minorHAnsi" w:hAnsiTheme="minorHAnsi" w:cstheme="minorHAnsi"/>
              <w:sz w:val="24"/>
              <w:szCs w:val="24"/>
            </w:rPr>
            <w:t xml:space="preserve">Formalizar o pedido mediante o preenchimento de um formulário disponível no Posto de Atendimento do Setor de Informação Clinica, Piso 1 Central de Consultas (Gabinete do Cidadão) ou acedido através do Site do CHULN, neste caso com envio do formulário por </w:t>
          </w:r>
          <w:proofErr w:type="gramStart"/>
          <w:r w:rsidR="00575A36" w:rsidRPr="00575A36">
            <w:rPr>
              <w:rFonts w:asciiTheme="minorHAnsi" w:hAnsiTheme="minorHAnsi" w:cstheme="minorHAnsi"/>
              <w:i/>
              <w:sz w:val="24"/>
              <w:szCs w:val="24"/>
            </w:rPr>
            <w:t>e</w:t>
          </w:r>
          <w:r w:rsidRPr="00575A36">
            <w:rPr>
              <w:rFonts w:asciiTheme="minorHAnsi" w:hAnsiTheme="minorHAnsi" w:cstheme="minorHAnsi"/>
              <w:i/>
              <w:sz w:val="24"/>
              <w:szCs w:val="24"/>
            </w:rPr>
            <w:t>mail</w:t>
          </w:r>
          <w:proofErr w:type="gramEnd"/>
          <w:r w:rsidRPr="00BC38DF">
            <w:rPr>
              <w:rFonts w:asciiTheme="minorHAnsi" w:hAnsiTheme="minorHAnsi" w:cstheme="minorHAnsi"/>
              <w:sz w:val="24"/>
              <w:szCs w:val="24"/>
            </w:rPr>
            <w:t xml:space="preserve"> ou carta, seguindo as instruções referidas no Site.</w:t>
          </w:r>
        </w:p>
        <w:p w:rsidR="00696072" w:rsidRPr="00BC38DF" w:rsidRDefault="00696072" w:rsidP="00F06658">
          <w:pPr>
            <w:pStyle w:val="PargrafodaLista1"/>
            <w:ind w:left="0"/>
            <w:jc w:val="both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BC38DF">
            <w:rPr>
              <w:rFonts w:asciiTheme="minorHAnsi" w:hAnsiTheme="minorHAnsi" w:cstheme="minorHAnsi"/>
              <w:b/>
              <w:sz w:val="24"/>
              <w:szCs w:val="24"/>
            </w:rPr>
            <w:t>Testamento Vital</w:t>
          </w:r>
        </w:p>
        <w:p w:rsidR="00696072" w:rsidRPr="00BC38DF" w:rsidRDefault="00696072" w:rsidP="00F06658">
          <w:pPr>
            <w:pStyle w:val="PargrafodaLista1"/>
            <w:ind w:left="0"/>
            <w:jc w:val="both"/>
            <w:rPr>
              <w:rFonts w:asciiTheme="minorHAnsi" w:hAnsiTheme="minorHAnsi" w:cstheme="minorHAnsi"/>
              <w:sz w:val="24"/>
              <w:szCs w:val="24"/>
            </w:rPr>
          </w:pPr>
          <w:r w:rsidRPr="00BC38DF">
            <w:rPr>
              <w:rFonts w:asciiTheme="minorHAnsi" w:hAnsiTheme="minorHAnsi" w:cstheme="minorHAnsi"/>
              <w:sz w:val="24"/>
              <w:szCs w:val="24"/>
            </w:rPr>
            <w:t xml:space="preserve">O testamento vital é um direito de todo o cidadão maior de idade, que consiste em manifestar que tipo de tratamento e de cuidados de saúde pretende ou não receber quando estiver incapaz de expressar a sua vontade de forma autónoma. Permite ainda a nomeação de um procurador de cuidados de saúde e pode ser alterado ou revogado pelo cidadão a qualquer momento. </w:t>
          </w:r>
        </w:p>
        <w:p w:rsidR="00696072" w:rsidRPr="00BC38DF" w:rsidRDefault="00696072" w:rsidP="00F06658">
          <w:pPr>
            <w:pStyle w:val="PargrafodaLista1"/>
            <w:ind w:left="0"/>
            <w:jc w:val="both"/>
            <w:rPr>
              <w:rFonts w:asciiTheme="minorHAnsi" w:hAnsiTheme="minorHAnsi" w:cstheme="minorHAnsi"/>
              <w:sz w:val="24"/>
              <w:szCs w:val="24"/>
            </w:rPr>
          </w:pPr>
          <w:r w:rsidRPr="00BC38DF">
            <w:rPr>
              <w:rFonts w:asciiTheme="minorHAnsi" w:hAnsiTheme="minorHAnsi" w:cstheme="minorHAnsi"/>
              <w:sz w:val="24"/>
              <w:szCs w:val="24"/>
            </w:rPr>
            <w:t xml:space="preserve">O interessado deverá preencher formulário descarregado do Portal do </w:t>
          </w:r>
          <w:r w:rsidR="00575A36" w:rsidRPr="00BC38DF">
            <w:rPr>
              <w:rFonts w:asciiTheme="minorHAnsi" w:hAnsiTheme="minorHAnsi" w:cstheme="minorHAnsi"/>
              <w:sz w:val="24"/>
              <w:szCs w:val="24"/>
            </w:rPr>
            <w:t>Utente (</w:t>
          </w:r>
          <w:hyperlink r:id="rId11" w:history="1">
            <w:r w:rsidRPr="00BC38DF">
              <w:rPr>
                <w:rStyle w:val="Hiperligao"/>
                <w:rFonts w:asciiTheme="minorHAnsi" w:hAnsiTheme="minorHAnsi" w:cstheme="minorHAnsi"/>
                <w:sz w:val="24"/>
                <w:szCs w:val="24"/>
              </w:rPr>
              <w:t>https://servicos.min-saude.pt/utente/Info/SNS/RENTEV</w:t>
            </w:r>
          </w:hyperlink>
          <w:r w:rsidRPr="00BC38DF">
            <w:rPr>
              <w:rFonts w:asciiTheme="minorHAnsi" w:hAnsiTheme="minorHAnsi" w:cstheme="minorHAnsi"/>
              <w:sz w:val="24"/>
              <w:szCs w:val="24"/>
              <w:u w:val="single"/>
            </w:rPr>
            <w:t xml:space="preserve">), </w:t>
          </w:r>
          <w:r w:rsidRPr="00BC38DF">
            <w:rPr>
              <w:rFonts w:asciiTheme="minorHAnsi" w:hAnsiTheme="minorHAnsi" w:cstheme="minorHAnsi"/>
              <w:sz w:val="24"/>
              <w:szCs w:val="24"/>
            </w:rPr>
            <w:t>entregar no agrupamento de centros de saúde da sua área de residência e informar o seu médico assistente da sua existência.</w:t>
          </w:r>
        </w:p>
        <w:p w:rsidR="00696072" w:rsidRPr="00BC38DF" w:rsidRDefault="00696072" w:rsidP="00F06658">
          <w:pPr>
            <w:pStyle w:val="PargrafodaLista1"/>
            <w:ind w:left="0"/>
            <w:jc w:val="both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BC38DF">
            <w:rPr>
              <w:rFonts w:asciiTheme="minorHAnsi" w:hAnsiTheme="minorHAnsi" w:cstheme="minorHAnsi"/>
              <w:b/>
              <w:sz w:val="24"/>
              <w:szCs w:val="24"/>
            </w:rPr>
            <w:t>Consentimento Informado</w:t>
          </w:r>
        </w:p>
        <w:p w:rsidR="00696072" w:rsidRPr="00BC38DF" w:rsidRDefault="00696072" w:rsidP="00F06658">
          <w:pPr>
            <w:pStyle w:val="PargrafodaLista1"/>
            <w:ind w:left="0"/>
            <w:jc w:val="both"/>
            <w:rPr>
              <w:rFonts w:asciiTheme="minorHAnsi" w:hAnsiTheme="minorHAnsi" w:cstheme="minorHAnsi"/>
              <w:sz w:val="24"/>
              <w:szCs w:val="24"/>
            </w:rPr>
          </w:pPr>
          <w:r w:rsidRPr="00BC38DF">
            <w:rPr>
              <w:rFonts w:asciiTheme="minorHAnsi" w:hAnsiTheme="minorHAnsi" w:cstheme="minorHAnsi"/>
              <w:sz w:val="24"/>
              <w:szCs w:val="24"/>
            </w:rPr>
            <w:lastRenderedPageBreak/>
            <w:t xml:space="preserve">O consentimento ou recusa da prestação de cuidados de saúde devem ser declarados de forma livre e esclarecida, salvo exceções reconhecidas na Lei (Norma DGS 015/2013). O formulário de consentimento informado deverá explicar de forma clara o </w:t>
          </w:r>
          <w:r w:rsidR="00575A36" w:rsidRPr="00BC38DF">
            <w:rPr>
              <w:rFonts w:asciiTheme="minorHAnsi" w:hAnsiTheme="minorHAnsi" w:cstheme="minorHAnsi"/>
              <w:sz w:val="24"/>
              <w:szCs w:val="24"/>
            </w:rPr>
            <w:t>ato</w:t>
          </w:r>
          <w:r w:rsidRPr="00BC38DF">
            <w:rPr>
              <w:rFonts w:asciiTheme="minorHAnsi" w:hAnsiTheme="minorHAnsi" w:cstheme="minorHAnsi"/>
              <w:sz w:val="24"/>
              <w:szCs w:val="24"/>
            </w:rPr>
            <w:t xml:space="preserve">/intervenção proposto, quais os </w:t>
          </w:r>
          <w:r w:rsidR="00575A36" w:rsidRPr="00BC38DF">
            <w:rPr>
              <w:rFonts w:asciiTheme="minorHAnsi" w:hAnsiTheme="minorHAnsi" w:cstheme="minorHAnsi"/>
              <w:sz w:val="24"/>
              <w:szCs w:val="24"/>
            </w:rPr>
            <w:t>objetivos</w:t>
          </w:r>
          <w:r w:rsidRPr="00BC38DF">
            <w:rPr>
              <w:rFonts w:asciiTheme="minorHAnsi" w:hAnsiTheme="minorHAnsi" w:cstheme="minorHAnsi"/>
              <w:sz w:val="24"/>
              <w:szCs w:val="24"/>
            </w:rPr>
            <w:t xml:space="preserve"> que se pretende alcançar, benefícios e riscos associados e quais os riscos para o utente em caso de recusa.</w:t>
          </w:r>
        </w:p>
        <w:p w:rsidR="00696072" w:rsidRDefault="00696072" w:rsidP="0078031E">
          <w:pPr>
            <w:pStyle w:val="PargrafodaLista1"/>
            <w:spacing w:after="0"/>
            <w:ind w:left="0"/>
            <w:jc w:val="both"/>
            <w:rPr>
              <w:rFonts w:asciiTheme="minorHAnsi" w:hAnsiTheme="minorHAnsi" w:cstheme="minorHAnsi"/>
              <w:sz w:val="24"/>
              <w:szCs w:val="24"/>
            </w:rPr>
          </w:pPr>
          <w:r w:rsidRPr="00BC38DF">
            <w:rPr>
              <w:rFonts w:asciiTheme="minorHAnsi" w:hAnsiTheme="minorHAnsi" w:cstheme="minorHAnsi"/>
              <w:sz w:val="24"/>
              <w:szCs w:val="24"/>
            </w:rPr>
            <w:t>O utente pode, em qualquer momento da prestação de cuidados de saúde, revogar o consentimento.</w:t>
          </w:r>
        </w:p>
        <w:p w:rsidR="00F06658" w:rsidRDefault="00696072" w:rsidP="00BC7802">
          <w:pPr>
            <w:spacing w:after="0" w:line="276" w:lineRule="auto"/>
            <w:jc w:val="both"/>
            <w:rPr>
              <w:rFonts w:cstheme="minorHAnsi"/>
              <w:sz w:val="24"/>
              <w:szCs w:val="24"/>
            </w:rPr>
          </w:pPr>
          <w:r w:rsidRPr="00BC38DF">
            <w:rPr>
              <w:rFonts w:cstheme="minorHAnsi"/>
              <w:b/>
              <w:sz w:val="24"/>
              <w:szCs w:val="24"/>
            </w:rPr>
            <w:t>Cartão de Pessoa com Doença Rara</w:t>
          </w:r>
          <w:r w:rsidRPr="00BC38DF">
            <w:rPr>
              <w:rFonts w:cstheme="minorHAnsi"/>
              <w:sz w:val="24"/>
              <w:szCs w:val="24"/>
            </w:rPr>
            <w:t xml:space="preserve"> </w:t>
          </w:r>
        </w:p>
        <w:p w:rsidR="00C81C3E" w:rsidRDefault="00696072" w:rsidP="00F06658">
          <w:pPr>
            <w:spacing w:line="276" w:lineRule="auto"/>
            <w:jc w:val="both"/>
            <w:rPr>
              <w:rFonts w:cstheme="minorHAnsi"/>
              <w:b/>
              <w:sz w:val="24"/>
              <w:szCs w:val="24"/>
            </w:rPr>
          </w:pPr>
          <w:r w:rsidRPr="00BC38DF">
            <w:rPr>
              <w:rFonts w:cstheme="minorHAnsi"/>
              <w:sz w:val="24"/>
              <w:szCs w:val="24"/>
            </w:rPr>
            <w:t xml:space="preserve">Registo na plataforma de Registo de Saúde </w:t>
          </w:r>
          <w:r w:rsidR="00A90AE0" w:rsidRPr="00BC38DF">
            <w:rPr>
              <w:rFonts w:cstheme="minorHAnsi"/>
              <w:sz w:val="24"/>
              <w:szCs w:val="24"/>
            </w:rPr>
            <w:t>Eletrónico</w:t>
          </w:r>
          <w:r w:rsidRPr="00BC38DF">
            <w:rPr>
              <w:rFonts w:cstheme="minorHAnsi"/>
              <w:sz w:val="24"/>
              <w:szCs w:val="24"/>
            </w:rPr>
            <w:t xml:space="preserve"> com introdução de diagnóstico, orientações terapêuticas e contactos do CR. Informação disponível a outras unidades de saúde do SNS e da qual o doente deve ser portador (versão impressa). Este registo não é obrigatório e só será feito mediante autorização escrita (consentimento informado) do interessado.</w:t>
          </w:r>
        </w:p>
      </w:sdtContent>
    </w:sdt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76B34">
        <w:rPr>
          <w:rFonts w:cstheme="minorHAnsi"/>
          <w:b/>
          <w:noProof/>
          <w:sz w:val="24"/>
          <w:szCs w:val="24"/>
          <w:lang w:eastAsia="pt-P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-1080135</wp:posOffset>
            </wp:positionV>
            <wp:extent cx="7562850" cy="10696575"/>
            <wp:effectExtent l="0" t="0" r="0" b="9525"/>
            <wp:wrapNone/>
            <wp:docPr id="4" name="Imagem 4" descr="C:\Users\20866\Desktop\IMG-202105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866\Desktop\IMG-20210527-WA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149" cy="1072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76B34" w:rsidRDefault="00876B34" w:rsidP="00F0665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sectPr w:rsidR="00876B34" w:rsidSect="00FB6108">
      <w:headerReference w:type="default" r:id="rId13"/>
      <w:footerReference w:type="default" r:id="rId14"/>
      <w:headerReference w:type="first" r:id="rId15"/>
      <w:pgSz w:w="11906" w:h="16838"/>
      <w:pgMar w:top="1701" w:right="1841" w:bottom="992" w:left="1418" w:header="284" w:footer="10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B3" w:rsidRDefault="00CD29B3" w:rsidP="001E1D13">
      <w:pPr>
        <w:spacing w:after="0" w:line="240" w:lineRule="auto"/>
      </w:pPr>
      <w:r>
        <w:separator/>
      </w:r>
    </w:p>
  </w:endnote>
  <w:endnote w:type="continuationSeparator" w:id="0">
    <w:p w:rsidR="00CD29B3" w:rsidRDefault="00CD29B3" w:rsidP="001E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720353"/>
      <w:docPartObj>
        <w:docPartGallery w:val="Page Numbers (Bottom of Page)"/>
        <w:docPartUnique/>
      </w:docPartObj>
    </w:sdtPr>
    <w:sdtEndPr/>
    <w:sdtContent>
      <w:p w:rsidR="00647119" w:rsidRDefault="006471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D55">
          <w:rPr>
            <w:noProof/>
          </w:rPr>
          <w:t>10</w:t>
        </w:r>
        <w:r>
          <w:fldChar w:fldCharType="end"/>
        </w:r>
      </w:p>
    </w:sdtContent>
  </w:sdt>
  <w:p w:rsidR="00647119" w:rsidRPr="00647119" w:rsidRDefault="00647119" w:rsidP="00647119">
    <w:pPr>
      <w:pStyle w:val="Rodap"/>
      <w:pBdr>
        <w:top w:val="thinThickSmallGap" w:sz="24" w:space="1" w:color="729928" w:themeColor="accent1" w:themeShade="BF"/>
      </w:pBdr>
      <w:ind w:left="-284" w:right="-710"/>
      <w:rPr>
        <w:b/>
        <w:color w:val="7F7F7F" w:themeColor="text1" w:themeTint="80"/>
        <w:sz w:val="16"/>
        <w:szCs w:val="16"/>
      </w:rPr>
    </w:pPr>
    <w:r w:rsidRPr="00647119">
      <w:rPr>
        <w:rFonts w:ascii="Calibri" w:hAnsi="Calibri" w:cs="Calibri"/>
        <w:color w:val="7F7F7F" w:themeColor="text1" w:themeTint="80"/>
      </w:rPr>
      <w:t xml:space="preserve">Guia de </w:t>
    </w:r>
    <w:r w:rsidR="00720D55">
      <w:rPr>
        <w:rFonts w:ascii="Calibri" w:hAnsi="Calibri" w:cs="Calibri"/>
        <w:color w:val="7F7F7F" w:themeColor="text1" w:themeTint="80"/>
      </w:rPr>
      <w:t>funcionamento</w:t>
    </w:r>
    <w:r w:rsidRPr="00647119">
      <w:rPr>
        <w:rFonts w:ascii="Calibri" w:hAnsi="Calibri" w:cs="Calibri"/>
        <w:color w:val="7F7F7F" w:themeColor="text1" w:themeTint="80"/>
      </w:rPr>
      <w:t xml:space="preserve"> - Centro de Referência de Coagulopatias Congénitas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B3" w:rsidRDefault="00CD29B3" w:rsidP="001E1D13">
      <w:pPr>
        <w:spacing w:after="0" w:line="240" w:lineRule="auto"/>
      </w:pPr>
      <w:r>
        <w:separator/>
      </w:r>
    </w:p>
  </w:footnote>
  <w:footnote w:type="continuationSeparator" w:id="0">
    <w:p w:rsidR="00CD29B3" w:rsidRDefault="00CD29B3" w:rsidP="001E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72" w:rsidRDefault="00696072">
    <w:pPr>
      <w:pStyle w:val="Cabealho"/>
    </w:pPr>
    <w:r>
      <w:rPr>
        <w:noProof/>
        <w:lang w:eastAsia="pt-PT"/>
      </w:rPr>
      <w:drawing>
        <wp:inline distT="0" distB="0" distL="0" distR="0" wp14:anchorId="1E83CDD3" wp14:editId="417BCF06">
          <wp:extent cx="5396230" cy="561975"/>
          <wp:effectExtent l="0" t="0" r="0" b="9525"/>
          <wp:docPr id="143" name="Imagem 143" descr="Logo CHLN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HLN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035" cy="562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72" w:rsidRDefault="00696072">
    <w:pPr>
      <w:pStyle w:val="Cabealho"/>
    </w:pPr>
    <w:r>
      <w:rPr>
        <w:noProof/>
        <w:lang w:eastAsia="pt-PT"/>
      </w:rPr>
      <w:drawing>
        <wp:inline distT="0" distB="0" distL="0" distR="0" wp14:anchorId="45C1FBEF" wp14:editId="3DEAE919">
          <wp:extent cx="5396230" cy="561975"/>
          <wp:effectExtent l="0" t="0" r="0" b="9525"/>
          <wp:docPr id="144" name="Imagem 144" descr="Logo CHLN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HLN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035" cy="562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0A1"/>
    <w:multiLevelType w:val="hybridMultilevel"/>
    <w:tmpl w:val="53F07700"/>
    <w:lvl w:ilvl="0" w:tplc="9AF071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A0235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A681B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48629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15AB2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56E92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8305A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EA2E9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1C6FEA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059313C0"/>
    <w:multiLevelType w:val="hybridMultilevel"/>
    <w:tmpl w:val="C3704BE2"/>
    <w:lvl w:ilvl="0" w:tplc="896C93E0">
      <w:start w:val="1"/>
      <w:numFmt w:val="decimal"/>
      <w:pStyle w:val="Cabealho5"/>
      <w:lvlText w:val="%1.1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7403"/>
    <w:multiLevelType w:val="multilevel"/>
    <w:tmpl w:val="81842C0E"/>
    <w:lvl w:ilvl="0">
      <w:start w:val="1"/>
      <w:numFmt w:val="decimal"/>
      <w:pStyle w:val="Cabealho4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B8C116F"/>
    <w:multiLevelType w:val="multilevel"/>
    <w:tmpl w:val="201653D8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A5B2961"/>
    <w:multiLevelType w:val="multilevel"/>
    <w:tmpl w:val="66B23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90B29DA"/>
    <w:multiLevelType w:val="hybridMultilevel"/>
    <w:tmpl w:val="1198714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90A6C"/>
    <w:multiLevelType w:val="hybridMultilevel"/>
    <w:tmpl w:val="F84032B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616DB4"/>
    <w:multiLevelType w:val="multilevel"/>
    <w:tmpl w:val="201653D8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61316142"/>
    <w:multiLevelType w:val="multilevel"/>
    <w:tmpl w:val="EC7E4E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6CF535B"/>
    <w:multiLevelType w:val="multilevel"/>
    <w:tmpl w:val="2A767140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2AF6E96"/>
    <w:multiLevelType w:val="hybridMultilevel"/>
    <w:tmpl w:val="823CB56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69D3CFB"/>
    <w:multiLevelType w:val="hybridMultilevel"/>
    <w:tmpl w:val="5CC421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A37DF"/>
    <w:multiLevelType w:val="hybridMultilevel"/>
    <w:tmpl w:val="29F02A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8349B"/>
    <w:multiLevelType w:val="hybridMultilevel"/>
    <w:tmpl w:val="0244633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EAB317D"/>
    <w:multiLevelType w:val="multilevel"/>
    <w:tmpl w:val="AEF46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14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B7"/>
    <w:rsid w:val="00001CBF"/>
    <w:rsid w:val="000041E2"/>
    <w:rsid w:val="00012A71"/>
    <w:rsid w:val="00012CD5"/>
    <w:rsid w:val="000156AE"/>
    <w:rsid w:val="0001622C"/>
    <w:rsid w:val="00016FB9"/>
    <w:rsid w:val="000238BF"/>
    <w:rsid w:val="000264DD"/>
    <w:rsid w:val="00027F71"/>
    <w:rsid w:val="00033967"/>
    <w:rsid w:val="00033EF2"/>
    <w:rsid w:val="00051560"/>
    <w:rsid w:val="00053A2D"/>
    <w:rsid w:val="00062B15"/>
    <w:rsid w:val="00062F08"/>
    <w:rsid w:val="0006377A"/>
    <w:rsid w:val="00064003"/>
    <w:rsid w:val="00076348"/>
    <w:rsid w:val="000842F7"/>
    <w:rsid w:val="00090002"/>
    <w:rsid w:val="00091CF2"/>
    <w:rsid w:val="00092866"/>
    <w:rsid w:val="00093E49"/>
    <w:rsid w:val="000945B2"/>
    <w:rsid w:val="000A755B"/>
    <w:rsid w:val="000C03CE"/>
    <w:rsid w:val="000C157F"/>
    <w:rsid w:val="000C5941"/>
    <w:rsid w:val="000C5FB9"/>
    <w:rsid w:val="000D24A9"/>
    <w:rsid w:val="000D35C2"/>
    <w:rsid w:val="000D6F97"/>
    <w:rsid w:val="000E6C30"/>
    <w:rsid w:val="000F6EE3"/>
    <w:rsid w:val="00105D29"/>
    <w:rsid w:val="00107290"/>
    <w:rsid w:val="00112C50"/>
    <w:rsid w:val="001144D8"/>
    <w:rsid w:val="0011682D"/>
    <w:rsid w:val="001236CA"/>
    <w:rsid w:val="001238BD"/>
    <w:rsid w:val="00123BE1"/>
    <w:rsid w:val="00124923"/>
    <w:rsid w:val="001436A0"/>
    <w:rsid w:val="00170A3E"/>
    <w:rsid w:val="0017227A"/>
    <w:rsid w:val="001755F0"/>
    <w:rsid w:val="0018522D"/>
    <w:rsid w:val="001932CE"/>
    <w:rsid w:val="001B556E"/>
    <w:rsid w:val="001C2C3A"/>
    <w:rsid w:val="001C33E0"/>
    <w:rsid w:val="001D009E"/>
    <w:rsid w:val="001D48CA"/>
    <w:rsid w:val="001E00F6"/>
    <w:rsid w:val="001E184B"/>
    <w:rsid w:val="001E1D13"/>
    <w:rsid w:val="001E6D8C"/>
    <w:rsid w:val="001E74FB"/>
    <w:rsid w:val="001E7837"/>
    <w:rsid w:val="001F0089"/>
    <w:rsid w:val="001F67C8"/>
    <w:rsid w:val="0020213F"/>
    <w:rsid w:val="0020311F"/>
    <w:rsid w:val="00212F8C"/>
    <w:rsid w:val="002216A5"/>
    <w:rsid w:val="00230087"/>
    <w:rsid w:val="00232CCF"/>
    <w:rsid w:val="00242ED8"/>
    <w:rsid w:val="002446A5"/>
    <w:rsid w:val="0024763F"/>
    <w:rsid w:val="00250E35"/>
    <w:rsid w:val="00260B33"/>
    <w:rsid w:val="00265F4D"/>
    <w:rsid w:val="00267CA8"/>
    <w:rsid w:val="00267F67"/>
    <w:rsid w:val="00290A0B"/>
    <w:rsid w:val="002951E7"/>
    <w:rsid w:val="002A014C"/>
    <w:rsid w:val="002A2C2E"/>
    <w:rsid w:val="002B6965"/>
    <w:rsid w:val="002B7918"/>
    <w:rsid w:val="002C1FCF"/>
    <w:rsid w:val="002C2E06"/>
    <w:rsid w:val="002C5379"/>
    <w:rsid w:val="002C7806"/>
    <w:rsid w:val="002D3015"/>
    <w:rsid w:val="002D3301"/>
    <w:rsid w:val="002D390A"/>
    <w:rsid w:val="002F2C06"/>
    <w:rsid w:val="003109FE"/>
    <w:rsid w:val="00313033"/>
    <w:rsid w:val="003140E7"/>
    <w:rsid w:val="00314230"/>
    <w:rsid w:val="00320C79"/>
    <w:rsid w:val="00326D12"/>
    <w:rsid w:val="003325AE"/>
    <w:rsid w:val="003339D3"/>
    <w:rsid w:val="00336096"/>
    <w:rsid w:val="00346E21"/>
    <w:rsid w:val="00347C9C"/>
    <w:rsid w:val="00352AD5"/>
    <w:rsid w:val="003621C2"/>
    <w:rsid w:val="003622D6"/>
    <w:rsid w:val="00370D9E"/>
    <w:rsid w:val="00375E75"/>
    <w:rsid w:val="0037700F"/>
    <w:rsid w:val="003918D3"/>
    <w:rsid w:val="00391ABB"/>
    <w:rsid w:val="003A24C5"/>
    <w:rsid w:val="003A5879"/>
    <w:rsid w:val="003B415B"/>
    <w:rsid w:val="003B5271"/>
    <w:rsid w:val="003C4D1C"/>
    <w:rsid w:val="003D26EE"/>
    <w:rsid w:val="003E0344"/>
    <w:rsid w:val="003E3503"/>
    <w:rsid w:val="003F3857"/>
    <w:rsid w:val="00401C56"/>
    <w:rsid w:val="0040307B"/>
    <w:rsid w:val="004047B0"/>
    <w:rsid w:val="00406909"/>
    <w:rsid w:val="00413885"/>
    <w:rsid w:val="004160C3"/>
    <w:rsid w:val="0041737A"/>
    <w:rsid w:val="00423522"/>
    <w:rsid w:val="00433CA3"/>
    <w:rsid w:val="00435C61"/>
    <w:rsid w:val="004361F5"/>
    <w:rsid w:val="00436BB9"/>
    <w:rsid w:val="00444B09"/>
    <w:rsid w:val="00445E17"/>
    <w:rsid w:val="00451628"/>
    <w:rsid w:val="004523FB"/>
    <w:rsid w:val="00457B24"/>
    <w:rsid w:val="00463FF7"/>
    <w:rsid w:val="00465F1A"/>
    <w:rsid w:val="0047104C"/>
    <w:rsid w:val="004755D4"/>
    <w:rsid w:val="0047637C"/>
    <w:rsid w:val="00481373"/>
    <w:rsid w:val="00485C1B"/>
    <w:rsid w:val="004862B6"/>
    <w:rsid w:val="004911CD"/>
    <w:rsid w:val="0049302F"/>
    <w:rsid w:val="004A5ECA"/>
    <w:rsid w:val="004B1A64"/>
    <w:rsid w:val="004B2DF7"/>
    <w:rsid w:val="004B358D"/>
    <w:rsid w:val="004B4F91"/>
    <w:rsid w:val="004B5271"/>
    <w:rsid w:val="004D0BEF"/>
    <w:rsid w:val="004D5A2B"/>
    <w:rsid w:val="004E0595"/>
    <w:rsid w:val="004E3911"/>
    <w:rsid w:val="004E4429"/>
    <w:rsid w:val="004F14F9"/>
    <w:rsid w:val="004F3225"/>
    <w:rsid w:val="004F364B"/>
    <w:rsid w:val="00502BC3"/>
    <w:rsid w:val="0050383B"/>
    <w:rsid w:val="00511C4C"/>
    <w:rsid w:val="005150C8"/>
    <w:rsid w:val="00527B86"/>
    <w:rsid w:val="00531956"/>
    <w:rsid w:val="00532FDB"/>
    <w:rsid w:val="00535707"/>
    <w:rsid w:val="00535BC3"/>
    <w:rsid w:val="005364C2"/>
    <w:rsid w:val="00537158"/>
    <w:rsid w:val="005459C4"/>
    <w:rsid w:val="00556116"/>
    <w:rsid w:val="005615C3"/>
    <w:rsid w:val="00567193"/>
    <w:rsid w:val="00570574"/>
    <w:rsid w:val="00570FF2"/>
    <w:rsid w:val="005742DB"/>
    <w:rsid w:val="00575990"/>
    <w:rsid w:val="00575A36"/>
    <w:rsid w:val="00575B22"/>
    <w:rsid w:val="00583E92"/>
    <w:rsid w:val="00585F4D"/>
    <w:rsid w:val="00591436"/>
    <w:rsid w:val="0059153F"/>
    <w:rsid w:val="0059425B"/>
    <w:rsid w:val="005969A3"/>
    <w:rsid w:val="00596A5A"/>
    <w:rsid w:val="005A1289"/>
    <w:rsid w:val="005A354F"/>
    <w:rsid w:val="005A6D13"/>
    <w:rsid w:val="005B46A1"/>
    <w:rsid w:val="005B7B6F"/>
    <w:rsid w:val="005C6CBD"/>
    <w:rsid w:val="005D25A8"/>
    <w:rsid w:val="005D65BF"/>
    <w:rsid w:val="005E1626"/>
    <w:rsid w:val="005E2E27"/>
    <w:rsid w:val="005E5851"/>
    <w:rsid w:val="005E6313"/>
    <w:rsid w:val="005E737E"/>
    <w:rsid w:val="005E78AB"/>
    <w:rsid w:val="00607D9A"/>
    <w:rsid w:val="00610F4E"/>
    <w:rsid w:val="00611FB7"/>
    <w:rsid w:val="00612A39"/>
    <w:rsid w:val="00620C8D"/>
    <w:rsid w:val="00636287"/>
    <w:rsid w:val="00644F52"/>
    <w:rsid w:val="0064629C"/>
    <w:rsid w:val="00646AC6"/>
    <w:rsid w:val="00647119"/>
    <w:rsid w:val="00651AA7"/>
    <w:rsid w:val="00653732"/>
    <w:rsid w:val="006647E1"/>
    <w:rsid w:val="006851F3"/>
    <w:rsid w:val="00685612"/>
    <w:rsid w:val="00696072"/>
    <w:rsid w:val="006A6E3E"/>
    <w:rsid w:val="006A759A"/>
    <w:rsid w:val="006C6895"/>
    <w:rsid w:val="006D0D29"/>
    <w:rsid w:val="006D6567"/>
    <w:rsid w:val="006E446D"/>
    <w:rsid w:val="006F22B7"/>
    <w:rsid w:val="007040C8"/>
    <w:rsid w:val="00710F06"/>
    <w:rsid w:val="00720D55"/>
    <w:rsid w:val="00722051"/>
    <w:rsid w:val="00731B4E"/>
    <w:rsid w:val="00743475"/>
    <w:rsid w:val="00750DB8"/>
    <w:rsid w:val="00764380"/>
    <w:rsid w:val="0078031E"/>
    <w:rsid w:val="0078620E"/>
    <w:rsid w:val="00786C8F"/>
    <w:rsid w:val="007877CB"/>
    <w:rsid w:val="00787FB4"/>
    <w:rsid w:val="00791358"/>
    <w:rsid w:val="00793AA4"/>
    <w:rsid w:val="007B0EC6"/>
    <w:rsid w:val="007C61D4"/>
    <w:rsid w:val="007C75B3"/>
    <w:rsid w:val="007E2F12"/>
    <w:rsid w:val="007E5B06"/>
    <w:rsid w:val="007E6590"/>
    <w:rsid w:val="007F0C65"/>
    <w:rsid w:val="007F1003"/>
    <w:rsid w:val="00800868"/>
    <w:rsid w:val="00806CE6"/>
    <w:rsid w:val="008246B8"/>
    <w:rsid w:val="0083006B"/>
    <w:rsid w:val="00830DBB"/>
    <w:rsid w:val="008372C7"/>
    <w:rsid w:val="00840E85"/>
    <w:rsid w:val="0084703A"/>
    <w:rsid w:val="00850867"/>
    <w:rsid w:val="00856452"/>
    <w:rsid w:val="00857633"/>
    <w:rsid w:val="00861752"/>
    <w:rsid w:val="00863A6F"/>
    <w:rsid w:val="00865071"/>
    <w:rsid w:val="00866650"/>
    <w:rsid w:val="008677CA"/>
    <w:rsid w:val="00872978"/>
    <w:rsid w:val="00872BAB"/>
    <w:rsid w:val="00876529"/>
    <w:rsid w:val="00876B34"/>
    <w:rsid w:val="00877372"/>
    <w:rsid w:val="00877E52"/>
    <w:rsid w:val="008819C5"/>
    <w:rsid w:val="00885440"/>
    <w:rsid w:val="00885A61"/>
    <w:rsid w:val="008867B6"/>
    <w:rsid w:val="00892F4D"/>
    <w:rsid w:val="008A0576"/>
    <w:rsid w:val="008A1820"/>
    <w:rsid w:val="008A5E98"/>
    <w:rsid w:val="008A6192"/>
    <w:rsid w:val="008A6E17"/>
    <w:rsid w:val="008B0180"/>
    <w:rsid w:val="008C4F4C"/>
    <w:rsid w:val="008D0CBB"/>
    <w:rsid w:val="008D220A"/>
    <w:rsid w:val="008E76CE"/>
    <w:rsid w:val="0090143B"/>
    <w:rsid w:val="00915791"/>
    <w:rsid w:val="00917027"/>
    <w:rsid w:val="0092671D"/>
    <w:rsid w:val="009272A9"/>
    <w:rsid w:val="009275EF"/>
    <w:rsid w:val="0094013E"/>
    <w:rsid w:val="00942716"/>
    <w:rsid w:val="00942BCA"/>
    <w:rsid w:val="0094303A"/>
    <w:rsid w:val="009431DA"/>
    <w:rsid w:val="00944ADE"/>
    <w:rsid w:val="00953B79"/>
    <w:rsid w:val="00957AE6"/>
    <w:rsid w:val="009649FE"/>
    <w:rsid w:val="009714CB"/>
    <w:rsid w:val="00977358"/>
    <w:rsid w:val="009800C4"/>
    <w:rsid w:val="00984C6F"/>
    <w:rsid w:val="009850ED"/>
    <w:rsid w:val="00985AFE"/>
    <w:rsid w:val="00995E6A"/>
    <w:rsid w:val="009A179D"/>
    <w:rsid w:val="009A359D"/>
    <w:rsid w:val="009A36E8"/>
    <w:rsid w:val="009A7C5E"/>
    <w:rsid w:val="009B1DCE"/>
    <w:rsid w:val="009B30DF"/>
    <w:rsid w:val="009B3BBA"/>
    <w:rsid w:val="009B580D"/>
    <w:rsid w:val="009B711C"/>
    <w:rsid w:val="009B7A10"/>
    <w:rsid w:val="009C21DE"/>
    <w:rsid w:val="009C3147"/>
    <w:rsid w:val="009C3A85"/>
    <w:rsid w:val="009C4862"/>
    <w:rsid w:val="009C54C8"/>
    <w:rsid w:val="009E5013"/>
    <w:rsid w:val="009F42F2"/>
    <w:rsid w:val="00A022B6"/>
    <w:rsid w:val="00A1217A"/>
    <w:rsid w:val="00A136BE"/>
    <w:rsid w:val="00A16F45"/>
    <w:rsid w:val="00A172A9"/>
    <w:rsid w:val="00A23F74"/>
    <w:rsid w:val="00A30828"/>
    <w:rsid w:val="00A32636"/>
    <w:rsid w:val="00A37988"/>
    <w:rsid w:val="00A43C82"/>
    <w:rsid w:val="00A452C7"/>
    <w:rsid w:val="00A4552A"/>
    <w:rsid w:val="00A545FD"/>
    <w:rsid w:val="00A634AD"/>
    <w:rsid w:val="00A66284"/>
    <w:rsid w:val="00A6652E"/>
    <w:rsid w:val="00A67ECA"/>
    <w:rsid w:val="00A72E85"/>
    <w:rsid w:val="00A75868"/>
    <w:rsid w:val="00A82247"/>
    <w:rsid w:val="00A84194"/>
    <w:rsid w:val="00A90AE0"/>
    <w:rsid w:val="00A91253"/>
    <w:rsid w:val="00A94777"/>
    <w:rsid w:val="00A96508"/>
    <w:rsid w:val="00A9721E"/>
    <w:rsid w:val="00AA4725"/>
    <w:rsid w:val="00AA4E71"/>
    <w:rsid w:val="00AB2E23"/>
    <w:rsid w:val="00AC7A72"/>
    <w:rsid w:val="00AD4D0A"/>
    <w:rsid w:val="00AE07AC"/>
    <w:rsid w:val="00AE5A68"/>
    <w:rsid w:val="00AF0E90"/>
    <w:rsid w:val="00AF1930"/>
    <w:rsid w:val="00AF43FD"/>
    <w:rsid w:val="00AF6F00"/>
    <w:rsid w:val="00B026B5"/>
    <w:rsid w:val="00B02FA7"/>
    <w:rsid w:val="00B2025C"/>
    <w:rsid w:val="00B26075"/>
    <w:rsid w:val="00B31965"/>
    <w:rsid w:val="00B336E0"/>
    <w:rsid w:val="00B33E04"/>
    <w:rsid w:val="00B367AE"/>
    <w:rsid w:val="00B371DB"/>
    <w:rsid w:val="00B46339"/>
    <w:rsid w:val="00B57080"/>
    <w:rsid w:val="00B613C9"/>
    <w:rsid w:val="00B624EC"/>
    <w:rsid w:val="00B6545C"/>
    <w:rsid w:val="00B65A97"/>
    <w:rsid w:val="00B67428"/>
    <w:rsid w:val="00B708FC"/>
    <w:rsid w:val="00B82877"/>
    <w:rsid w:val="00B83051"/>
    <w:rsid w:val="00B842D9"/>
    <w:rsid w:val="00B87725"/>
    <w:rsid w:val="00B9159E"/>
    <w:rsid w:val="00B92C4F"/>
    <w:rsid w:val="00B949E7"/>
    <w:rsid w:val="00B97252"/>
    <w:rsid w:val="00BB0940"/>
    <w:rsid w:val="00BB751E"/>
    <w:rsid w:val="00BC38DF"/>
    <w:rsid w:val="00BC38EF"/>
    <w:rsid w:val="00BC6C2F"/>
    <w:rsid w:val="00BC712C"/>
    <w:rsid w:val="00BC7802"/>
    <w:rsid w:val="00BE10B1"/>
    <w:rsid w:val="00BF11B8"/>
    <w:rsid w:val="00C11B52"/>
    <w:rsid w:val="00C13E97"/>
    <w:rsid w:val="00C16199"/>
    <w:rsid w:val="00C1622F"/>
    <w:rsid w:val="00C30664"/>
    <w:rsid w:val="00C32E37"/>
    <w:rsid w:val="00C34224"/>
    <w:rsid w:val="00C4416B"/>
    <w:rsid w:val="00C453E3"/>
    <w:rsid w:val="00C650FA"/>
    <w:rsid w:val="00C70F1B"/>
    <w:rsid w:val="00C719BD"/>
    <w:rsid w:val="00C75382"/>
    <w:rsid w:val="00C817E3"/>
    <w:rsid w:val="00C81C3E"/>
    <w:rsid w:val="00C858FF"/>
    <w:rsid w:val="00CA4CB4"/>
    <w:rsid w:val="00CA7BD2"/>
    <w:rsid w:val="00CB307C"/>
    <w:rsid w:val="00CB40CE"/>
    <w:rsid w:val="00CB63EE"/>
    <w:rsid w:val="00CC0813"/>
    <w:rsid w:val="00CC19C5"/>
    <w:rsid w:val="00CC2561"/>
    <w:rsid w:val="00CC26C0"/>
    <w:rsid w:val="00CC7E28"/>
    <w:rsid w:val="00CD29B3"/>
    <w:rsid w:val="00CE0991"/>
    <w:rsid w:val="00CE133A"/>
    <w:rsid w:val="00CE6475"/>
    <w:rsid w:val="00CF1D2D"/>
    <w:rsid w:val="00CF2B26"/>
    <w:rsid w:val="00CF3505"/>
    <w:rsid w:val="00D02990"/>
    <w:rsid w:val="00D072ED"/>
    <w:rsid w:val="00D13F84"/>
    <w:rsid w:val="00D14EAD"/>
    <w:rsid w:val="00D17272"/>
    <w:rsid w:val="00D17DFA"/>
    <w:rsid w:val="00D212D4"/>
    <w:rsid w:val="00D219B3"/>
    <w:rsid w:val="00D26251"/>
    <w:rsid w:val="00D353D0"/>
    <w:rsid w:val="00D35DE0"/>
    <w:rsid w:val="00D36951"/>
    <w:rsid w:val="00D44D99"/>
    <w:rsid w:val="00D47240"/>
    <w:rsid w:val="00D550B6"/>
    <w:rsid w:val="00D571A7"/>
    <w:rsid w:val="00D63782"/>
    <w:rsid w:val="00D75D36"/>
    <w:rsid w:val="00D801FA"/>
    <w:rsid w:val="00D81C63"/>
    <w:rsid w:val="00D8382A"/>
    <w:rsid w:val="00D9283A"/>
    <w:rsid w:val="00D9597C"/>
    <w:rsid w:val="00DA7183"/>
    <w:rsid w:val="00DC3F6E"/>
    <w:rsid w:val="00DD501E"/>
    <w:rsid w:val="00DD7532"/>
    <w:rsid w:val="00DE3038"/>
    <w:rsid w:val="00DE4862"/>
    <w:rsid w:val="00DE6C8A"/>
    <w:rsid w:val="00DE7278"/>
    <w:rsid w:val="00DF071C"/>
    <w:rsid w:val="00DF2185"/>
    <w:rsid w:val="00E22A3F"/>
    <w:rsid w:val="00E357F0"/>
    <w:rsid w:val="00E37779"/>
    <w:rsid w:val="00E40095"/>
    <w:rsid w:val="00E404FF"/>
    <w:rsid w:val="00E4315D"/>
    <w:rsid w:val="00E511E3"/>
    <w:rsid w:val="00E51699"/>
    <w:rsid w:val="00E5475F"/>
    <w:rsid w:val="00E61BDA"/>
    <w:rsid w:val="00E6304E"/>
    <w:rsid w:val="00E67B4C"/>
    <w:rsid w:val="00E70EBF"/>
    <w:rsid w:val="00E736BD"/>
    <w:rsid w:val="00E85CA6"/>
    <w:rsid w:val="00E8611D"/>
    <w:rsid w:val="00E86A89"/>
    <w:rsid w:val="00E9195D"/>
    <w:rsid w:val="00EA408B"/>
    <w:rsid w:val="00EA5422"/>
    <w:rsid w:val="00EB37B4"/>
    <w:rsid w:val="00EB4F95"/>
    <w:rsid w:val="00EB540E"/>
    <w:rsid w:val="00EB5502"/>
    <w:rsid w:val="00EC2958"/>
    <w:rsid w:val="00ED083E"/>
    <w:rsid w:val="00ED2963"/>
    <w:rsid w:val="00ED625C"/>
    <w:rsid w:val="00EE0CBE"/>
    <w:rsid w:val="00EE25E3"/>
    <w:rsid w:val="00EF2E01"/>
    <w:rsid w:val="00F04D42"/>
    <w:rsid w:val="00F06658"/>
    <w:rsid w:val="00F112C3"/>
    <w:rsid w:val="00F138A7"/>
    <w:rsid w:val="00F1677A"/>
    <w:rsid w:val="00F17EEF"/>
    <w:rsid w:val="00F2372C"/>
    <w:rsid w:val="00F27759"/>
    <w:rsid w:val="00F30E59"/>
    <w:rsid w:val="00F3190E"/>
    <w:rsid w:val="00F431D2"/>
    <w:rsid w:val="00F43F2F"/>
    <w:rsid w:val="00F453E7"/>
    <w:rsid w:val="00F5249D"/>
    <w:rsid w:val="00F61348"/>
    <w:rsid w:val="00F6144C"/>
    <w:rsid w:val="00F6530D"/>
    <w:rsid w:val="00F71716"/>
    <w:rsid w:val="00F72932"/>
    <w:rsid w:val="00F80CF4"/>
    <w:rsid w:val="00F82FE9"/>
    <w:rsid w:val="00F85846"/>
    <w:rsid w:val="00F955A0"/>
    <w:rsid w:val="00FA3589"/>
    <w:rsid w:val="00FA3CB5"/>
    <w:rsid w:val="00FA4911"/>
    <w:rsid w:val="00FB0A51"/>
    <w:rsid w:val="00FB6108"/>
    <w:rsid w:val="00FB61FE"/>
    <w:rsid w:val="00FD1EBD"/>
    <w:rsid w:val="00FE4A30"/>
    <w:rsid w:val="00FF38C9"/>
    <w:rsid w:val="00FF3E1A"/>
    <w:rsid w:val="00FF5673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456A1C-4B72-493D-A850-A182C894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79"/>
  </w:style>
  <w:style w:type="paragraph" w:styleId="Cabealho1">
    <w:name w:val="heading 1"/>
    <w:basedOn w:val="Normal"/>
    <w:next w:val="Normal"/>
    <w:link w:val="Cabealho1Carter"/>
    <w:uiPriority w:val="9"/>
    <w:qFormat/>
    <w:rsid w:val="002C537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D671B" w:themeColor="accent1" w:themeShade="80"/>
      <w:sz w:val="36"/>
      <w:szCs w:val="36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C537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2C53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9F42F2"/>
    <w:pPr>
      <w:keepNext/>
      <w:keepLines/>
      <w:numPr>
        <w:numId w:val="1"/>
      </w:numPr>
      <w:shd w:val="clear" w:color="auto" w:fill="F2F2F2" w:themeFill="background1" w:themeFillShade="F2"/>
      <w:spacing w:before="40" w:after="0"/>
      <w:outlineLvl w:val="3"/>
    </w:pPr>
    <w:rPr>
      <w:rFonts w:asciiTheme="majorHAnsi" w:eastAsiaTheme="majorEastAsia" w:hAnsiTheme="majorHAnsi" w:cstheme="majorBidi"/>
      <w:b/>
      <w:color w:val="729928" w:themeColor="accent1" w:themeShade="BF"/>
      <w:sz w:val="24"/>
      <w:szCs w:val="24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9F42F2"/>
    <w:pPr>
      <w:keepNext/>
      <w:keepLines/>
      <w:numPr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smallCaps/>
      <w:color w:val="729928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2C53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D671B" w:themeColor="accent1" w:themeShade="8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2C53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671B" w:themeColor="accent1" w:themeShade="8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2C53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671B" w:themeColor="accent1" w:themeShade="8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2C53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1FB7"/>
    <w:pPr>
      <w:ind w:left="720"/>
      <w:contextualSpacing/>
    </w:pPr>
  </w:style>
  <w:style w:type="table" w:styleId="TabelaSimples3">
    <w:name w:val="Plain Table 3"/>
    <w:basedOn w:val="Tabelanormal"/>
    <w:uiPriority w:val="43"/>
    <w:rsid w:val="009A17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elha5Escura-Destaque3">
    <w:name w:val="Grid Table 5 Dark Accent 3"/>
    <w:basedOn w:val="Tabelanormal"/>
    <w:uiPriority w:val="50"/>
    <w:rsid w:val="009A17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TabeladeGrelha2-Destaque5">
    <w:name w:val="Grid Table 2 Accent 5"/>
    <w:basedOn w:val="Tabelanormal"/>
    <w:uiPriority w:val="47"/>
    <w:rsid w:val="009A179D"/>
    <w:pPr>
      <w:spacing w:after="0"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1E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E1D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E1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E1D13"/>
  </w:style>
  <w:style w:type="paragraph" w:styleId="Rodap">
    <w:name w:val="footer"/>
    <w:basedOn w:val="Normal"/>
    <w:link w:val="RodapCarter"/>
    <w:uiPriority w:val="99"/>
    <w:unhideWhenUsed/>
    <w:rsid w:val="001E1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E1D13"/>
  </w:style>
  <w:style w:type="paragraph" w:customStyle="1" w:styleId="Default">
    <w:name w:val="Default"/>
    <w:rsid w:val="00743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85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arter"/>
    <w:uiPriority w:val="1"/>
    <w:qFormat/>
    <w:rsid w:val="002C5379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336096"/>
  </w:style>
  <w:style w:type="character" w:customStyle="1" w:styleId="Cabealho1Carter">
    <w:name w:val="Cabeçalho 1 Caráter"/>
    <w:basedOn w:val="Tipodeletrapredefinidodopargrafo"/>
    <w:link w:val="Cabealho1"/>
    <w:uiPriority w:val="9"/>
    <w:rsid w:val="002C5379"/>
    <w:rPr>
      <w:rFonts w:asciiTheme="majorHAnsi" w:eastAsiaTheme="majorEastAsia" w:hAnsiTheme="majorHAnsi" w:cstheme="majorBidi"/>
      <w:color w:val="4D671B" w:themeColor="accent1" w:themeShade="80"/>
      <w:sz w:val="36"/>
      <w:szCs w:val="3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C537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2C5379"/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9F42F2"/>
    <w:rPr>
      <w:rFonts w:asciiTheme="majorHAnsi" w:eastAsiaTheme="majorEastAsia" w:hAnsiTheme="majorHAnsi" w:cstheme="majorBidi"/>
      <w:b/>
      <w:color w:val="729928" w:themeColor="accent1" w:themeShade="BF"/>
      <w:sz w:val="24"/>
      <w:szCs w:val="24"/>
      <w:shd w:val="clear" w:color="auto" w:fill="F2F2F2" w:themeFill="background1" w:themeFillShade="F2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9F42F2"/>
    <w:rPr>
      <w:rFonts w:asciiTheme="majorHAnsi" w:eastAsiaTheme="majorEastAsia" w:hAnsiTheme="majorHAnsi" w:cstheme="majorBidi"/>
      <w:smallCaps/>
      <w:color w:val="729928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2C5379"/>
    <w:rPr>
      <w:rFonts w:asciiTheme="majorHAnsi" w:eastAsiaTheme="majorEastAsia" w:hAnsiTheme="majorHAnsi" w:cstheme="majorBidi"/>
      <w:i/>
      <w:iCs/>
      <w:caps/>
      <w:color w:val="4D671B" w:themeColor="accent1" w:themeShade="8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2C5379"/>
    <w:rPr>
      <w:rFonts w:asciiTheme="majorHAnsi" w:eastAsiaTheme="majorEastAsia" w:hAnsiTheme="majorHAnsi" w:cstheme="majorBidi"/>
      <w:b/>
      <w:bCs/>
      <w:color w:val="4D671B" w:themeColor="accent1" w:themeShade="8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2C5379"/>
    <w:rPr>
      <w:rFonts w:asciiTheme="majorHAnsi" w:eastAsiaTheme="majorEastAsia" w:hAnsiTheme="majorHAnsi" w:cstheme="majorBidi"/>
      <w:b/>
      <w:bCs/>
      <w:i/>
      <w:iCs/>
      <w:color w:val="4D671B" w:themeColor="accent1" w:themeShade="8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2C5379"/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5379"/>
    <w:pPr>
      <w:spacing w:line="240" w:lineRule="auto"/>
    </w:pPr>
    <w:rPr>
      <w:b/>
      <w:bCs/>
      <w:smallCaps/>
      <w:color w:val="455F51" w:themeColor="text2"/>
    </w:rPr>
  </w:style>
  <w:style w:type="paragraph" w:styleId="Ttulo">
    <w:name w:val="Title"/>
    <w:basedOn w:val="Normal"/>
    <w:next w:val="Normal"/>
    <w:link w:val="TtuloCarter"/>
    <w:autoRedefine/>
    <w:uiPriority w:val="10"/>
    <w:qFormat/>
    <w:rsid w:val="00370D9E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94D1E2" w:themeFill="accent5" w:themeFillTint="99"/>
      <w:spacing w:before="120" w:after="120" w:line="360" w:lineRule="auto"/>
    </w:pPr>
    <w:rPr>
      <w:rFonts w:asciiTheme="majorHAnsi" w:eastAsiaTheme="majorEastAsia" w:hAnsiTheme="majorHAnsi" w:cstheme="majorBidi"/>
      <w:caps/>
      <w:color w:val="4D671B" w:themeColor="accent1" w:themeShade="80"/>
      <w:spacing w:val="-15"/>
      <w:sz w:val="28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70D9E"/>
    <w:rPr>
      <w:rFonts w:asciiTheme="majorHAnsi" w:eastAsiaTheme="majorEastAsia" w:hAnsiTheme="majorHAnsi" w:cstheme="majorBidi"/>
      <w:caps/>
      <w:color w:val="4D671B" w:themeColor="accent1" w:themeShade="80"/>
      <w:spacing w:val="-15"/>
      <w:sz w:val="28"/>
      <w:szCs w:val="72"/>
      <w:shd w:val="clear" w:color="auto" w:fill="94D1E2" w:themeFill="accent5" w:themeFillTint="99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C53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C5379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2C5379"/>
    <w:rPr>
      <w:b/>
      <w:bCs/>
    </w:rPr>
  </w:style>
  <w:style w:type="character" w:styleId="nfase">
    <w:name w:val="Emphasis"/>
    <w:basedOn w:val="Tipodeletrapredefinidodopargrafo"/>
    <w:uiPriority w:val="20"/>
    <w:qFormat/>
    <w:rsid w:val="002C5379"/>
    <w:rPr>
      <w:i/>
      <w:iCs/>
    </w:rPr>
  </w:style>
  <w:style w:type="paragraph" w:styleId="Citao">
    <w:name w:val="Quote"/>
    <w:basedOn w:val="Normal"/>
    <w:next w:val="Normal"/>
    <w:link w:val="CitaoCarter"/>
    <w:uiPriority w:val="29"/>
    <w:qFormat/>
    <w:rsid w:val="002C5379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C5379"/>
    <w:rPr>
      <w:color w:val="455F51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C537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C5379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nfaseDiscreto">
    <w:name w:val="Subtle Emphasis"/>
    <w:basedOn w:val="Tipodeletrapredefinidodopargrafo"/>
    <w:uiPriority w:val="19"/>
    <w:qFormat/>
    <w:rsid w:val="002C5379"/>
    <w:rPr>
      <w:i/>
      <w:iCs/>
      <w:color w:val="595959" w:themeColor="text1" w:themeTint="A6"/>
    </w:rPr>
  </w:style>
  <w:style w:type="character" w:styleId="nfaseIntenso">
    <w:name w:val="Intense Emphasis"/>
    <w:basedOn w:val="Tipodeletrapredefinidodopargrafo"/>
    <w:uiPriority w:val="21"/>
    <w:qFormat/>
    <w:rsid w:val="002C5379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2C537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612A39"/>
    <w:rPr>
      <w:rFonts w:ascii="Calibri" w:hAnsi="Calibri"/>
      <w:b w:val="0"/>
      <w:bCs/>
      <w:i w:val="0"/>
      <w:caps w:val="0"/>
      <w:smallCaps w:val="0"/>
      <w:color w:val="455F51" w:themeColor="text2"/>
      <w:sz w:val="20"/>
      <w:u w:val="single"/>
    </w:rPr>
  </w:style>
  <w:style w:type="character" w:styleId="TtulodoLivro">
    <w:name w:val="Book Title"/>
    <w:basedOn w:val="Tipodeletrapredefinidodopargrafo"/>
    <w:uiPriority w:val="33"/>
    <w:qFormat/>
    <w:rsid w:val="002C5379"/>
    <w:rPr>
      <w:b/>
      <w:bCs/>
      <w:smallCaps/>
      <w:spacing w:val="10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2C5379"/>
    <w:pPr>
      <w:outlineLvl w:val="9"/>
    </w:pPr>
  </w:style>
  <w:style w:type="paragraph" w:styleId="NormalWeb">
    <w:name w:val="Normal (Web)"/>
    <w:basedOn w:val="Normal"/>
    <w:uiPriority w:val="99"/>
    <w:unhideWhenUsed/>
    <w:rsid w:val="0047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D63782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D63782"/>
    <w:rPr>
      <w:color w:val="EE7B08" w:themeColor="hyperlink"/>
      <w:u w:val="single"/>
    </w:rPr>
  </w:style>
  <w:style w:type="paragraph" w:styleId="ndice4">
    <w:name w:val="toc 4"/>
    <w:basedOn w:val="Normal"/>
    <w:next w:val="Normal"/>
    <w:autoRedefine/>
    <w:uiPriority w:val="39"/>
    <w:unhideWhenUsed/>
    <w:rsid w:val="00A16F45"/>
    <w:pPr>
      <w:tabs>
        <w:tab w:val="left" w:pos="1100"/>
        <w:tab w:val="right" w:leader="dot" w:pos="9402"/>
      </w:tabs>
      <w:spacing w:after="100"/>
      <w:ind w:left="426"/>
      <w:jc w:val="both"/>
    </w:pPr>
  </w:style>
  <w:style w:type="paragraph" w:styleId="ndice5">
    <w:name w:val="toc 5"/>
    <w:basedOn w:val="Normal"/>
    <w:next w:val="Normal"/>
    <w:autoRedefine/>
    <w:uiPriority w:val="39"/>
    <w:unhideWhenUsed/>
    <w:rsid w:val="00FB6108"/>
    <w:pPr>
      <w:tabs>
        <w:tab w:val="left" w:pos="1418"/>
        <w:tab w:val="right" w:leader="dot" w:pos="8646"/>
      </w:tabs>
      <w:spacing w:after="100"/>
      <w:ind w:left="709" w:right="709" w:firstLine="142"/>
      <w:jc w:val="both"/>
    </w:pPr>
  </w:style>
  <w:style w:type="paragraph" w:styleId="ndice1">
    <w:name w:val="toc 1"/>
    <w:basedOn w:val="Normal"/>
    <w:next w:val="Normal"/>
    <w:autoRedefine/>
    <w:uiPriority w:val="39"/>
    <w:unhideWhenUsed/>
    <w:rsid w:val="00D26251"/>
    <w:pPr>
      <w:tabs>
        <w:tab w:val="left" w:pos="567"/>
        <w:tab w:val="right" w:leader="dot" w:pos="9402"/>
      </w:tabs>
      <w:spacing w:after="100"/>
      <w:ind w:right="-710" w:firstLine="284"/>
      <w:jc w:val="both"/>
    </w:pPr>
  </w:style>
  <w:style w:type="paragraph" w:customStyle="1" w:styleId="PargrafodaLista1">
    <w:name w:val="Parágrafo da Lista1"/>
    <w:basedOn w:val="Normal"/>
    <w:uiPriority w:val="34"/>
    <w:qFormat/>
    <w:rsid w:val="006960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90AE0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os.min-saude.pt/utente/Info/SNS/RENTE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hemophilia.ca/files/PlayingItSaf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Amarelo-esverdead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BF01-AD5D-45AF-A966-5868A5F0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2169</Words>
  <Characters>11714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SÍNTESE DA AVALIAÇÃO e MONITORIZAÇÃO dos 
PROTOCOLOS de COOPERAÇÃO entre o CHULN e a ARSLVT:
PROGRAMA de RASTREIO do CANCRO COLO do ÚTERO 
PROGRAMA de RASTREIO do CANCRO do CÓLON e RETO</vt:lpstr>
      <vt:lpstr>SÍNTESE DA AVALIAÇÃO e MONITORIZAÇÃO dos 
PROTOCOLOS de COOPERAÇÃO entre o CHULN e a ARSLVT:
PROGRAMA de RASTREIO do CANCRO COLO do ÚTERO 
PROGRAMA de RASTREIO do CANCRO do CÓLON e RETO</vt:lpstr>
    </vt:vector>
  </TitlesOfParts>
  <Company>Hewlett-Packard Company</Company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SÍNTESE DA AVALIAÇÃO e MONITORIZAÇÃO dos 
PROTOCOLOS de COOPERAÇÃO entre o CHULN e a ARSLVT:
PROGRAMA de RASTREIO do CANCRO COLO do ÚTERO 
PROGRAMA de RASTREIO do CANCRO do CÓLON e RETO</dc:title>
  <dc:subject/>
  <dc:creator>Dulce Maria Freixo Afonso</dc:creator>
  <cp:keywords/>
  <dc:description/>
  <cp:lastModifiedBy>Marco Filipe Castro Correia</cp:lastModifiedBy>
  <cp:revision>4</cp:revision>
  <cp:lastPrinted>2021-03-26T18:53:00Z</cp:lastPrinted>
  <dcterms:created xsi:type="dcterms:W3CDTF">2021-05-27T16:16:00Z</dcterms:created>
  <dcterms:modified xsi:type="dcterms:W3CDTF">2021-05-28T14:03:00Z</dcterms:modified>
</cp:coreProperties>
</file>